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9E8F" w14:textId="77777777" w:rsidR="00800F2D" w:rsidRDefault="00800F2D" w:rsidP="00800F2D">
      <w:pPr>
        <w:pStyle w:val="Titlu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2855A70C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78F63BB1" w14:textId="77777777" w:rsidR="00800F2D" w:rsidRDefault="00800F2D" w:rsidP="00800F2D">
      <w:pPr>
        <w:pStyle w:val="Corp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195CE852" w14:textId="40A35BC9" w:rsidR="00800F2D" w:rsidRDefault="00800F2D" w:rsidP="00800F2D">
      <w:pPr>
        <w:pStyle w:val="Titlu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2602E0">
        <w:rPr>
          <w:sz w:val="24"/>
        </w:rPr>
        <w:t xml:space="preserve"> </w:t>
      </w:r>
      <w:r w:rsidR="00444523">
        <w:rPr>
          <w:sz w:val="24"/>
        </w:rPr>
        <w:t>126724</w:t>
      </w:r>
      <w:r w:rsidR="00F926F9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2602E0">
        <w:rPr>
          <w:sz w:val="24"/>
        </w:rPr>
        <w:t>05.06.</w:t>
      </w:r>
      <w:r w:rsidR="005004AB">
        <w:rPr>
          <w:sz w:val="24"/>
        </w:rPr>
        <w:t>2026</w:t>
      </w:r>
    </w:p>
    <w:p w14:paraId="184AE8C5" w14:textId="77777777" w:rsidR="00444523" w:rsidRDefault="00444523" w:rsidP="00800F2D">
      <w:pPr>
        <w:pStyle w:val="Titlu"/>
        <w:ind w:right="-472"/>
        <w:jc w:val="left"/>
        <w:rPr>
          <w:sz w:val="24"/>
        </w:rPr>
      </w:pPr>
    </w:p>
    <w:p w14:paraId="1C493E60" w14:textId="77777777" w:rsidR="00800F2D" w:rsidRDefault="00800F2D" w:rsidP="00800F2D">
      <w:pPr>
        <w:pStyle w:val="Titlu"/>
        <w:ind w:right="-472"/>
        <w:jc w:val="left"/>
      </w:pPr>
      <w:r>
        <w:t xml:space="preserve">                                                          </w:t>
      </w:r>
    </w:p>
    <w:p w14:paraId="40EA9F46" w14:textId="77777777" w:rsidR="00800F2D" w:rsidRDefault="00800F2D" w:rsidP="00800F2D">
      <w:pPr>
        <w:pStyle w:val="Titlu"/>
        <w:ind w:right="-472"/>
      </w:pPr>
    </w:p>
    <w:p w14:paraId="03ED1554" w14:textId="77777777" w:rsidR="00800F2D" w:rsidRDefault="00800F2D" w:rsidP="00800F2D">
      <w:pPr>
        <w:pStyle w:val="Titlu"/>
        <w:ind w:right="-472"/>
        <w:rPr>
          <w:sz w:val="24"/>
        </w:rPr>
      </w:pPr>
      <w:r>
        <w:rPr>
          <w:sz w:val="24"/>
        </w:rPr>
        <w:t>REZULTATUL</w:t>
      </w:r>
    </w:p>
    <w:p w14:paraId="3957E346" w14:textId="77777777" w:rsidR="00800F2D" w:rsidRDefault="00800F2D" w:rsidP="00800F2D">
      <w:pPr>
        <w:pStyle w:val="Titlu"/>
        <w:ind w:right="-472"/>
        <w:rPr>
          <w:sz w:val="24"/>
        </w:rPr>
      </w:pPr>
    </w:p>
    <w:p w14:paraId="27032A1A" w14:textId="5A5BCC2B" w:rsidR="005004AB" w:rsidRDefault="00D35C44" w:rsidP="005004AB">
      <w:pPr>
        <w:ind w:right="-472"/>
        <w:jc w:val="center"/>
        <w:rPr>
          <w:b/>
          <w:noProof/>
          <w:vertAlign w:val="superscript"/>
        </w:rPr>
      </w:pPr>
      <w:r>
        <w:rPr>
          <w:b/>
        </w:rPr>
        <w:t>la proba</w:t>
      </w:r>
      <w:r w:rsidR="00800F2D" w:rsidRPr="007A1D32">
        <w:rPr>
          <w:b/>
        </w:rPr>
        <w:t xml:space="preserve"> </w:t>
      </w:r>
      <w:r w:rsidR="003A4692">
        <w:rPr>
          <w:b/>
        </w:rPr>
        <w:t>interviu</w:t>
      </w:r>
      <w:r w:rsidR="00800F2D" w:rsidRPr="007A1D32">
        <w:rPr>
          <w:b/>
        </w:rPr>
        <w:t xml:space="preserve"> </w:t>
      </w:r>
      <w:r w:rsidR="005004AB" w:rsidRPr="002C067D">
        <w:rPr>
          <w:b/>
          <w:noProof/>
        </w:rPr>
        <w:t xml:space="preserve">la </w:t>
      </w:r>
      <w:r w:rsidR="00326625">
        <w:rPr>
          <w:b/>
          <w:noProof/>
        </w:rPr>
        <w:t>examen</w:t>
      </w:r>
      <w:r w:rsidR="005004AB" w:rsidRPr="002C067D">
        <w:rPr>
          <w:b/>
          <w:noProof/>
        </w:rPr>
        <w:t xml:space="preserve">ul </w:t>
      </w:r>
      <w:r w:rsidR="00326625">
        <w:rPr>
          <w:b/>
          <w:noProof/>
        </w:rPr>
        <w:t xml:space="preserve">organizat </w:t>
      </w:r>
      <w:r w:rsidR="005004AB" w:rsidRPr="002C067D">
        <w:rPr>
          <w:b/>
          <w:noProof/>
        </w:rPr>
        <w:t>pentru</w:t>
      </w:r>
      <w:r w:rsidR="005004AB" w:rsidRPr="002C067D">
        <w:rPr>
          <w:noProof/>
        </w:rPr>
        <w:t xml:space="preserve"> </w:t>
      </w:r>
      <w:r w:rsidR="005004AB" w:rsidRPr="002C067D">
        <w:rPr>
          <w:b/>
          <w:noProof/>
        </w:rPr>
        <w:t xml:space="preserve">ocuparea postului vacant de execuție, de natură contractuală, de </w:t>
      </w:r>
      <w:r w:rsidR="002602E0">
        <w:rPr>
          <w:b/>
          <w:noProof/>
        </w:rPr>
        <w:t>infirmieră</w:t>
      </w:r>
      <w:r w:rsidR="005004AB" w:rsidRPr="002C067D">
        <w:rPr>
          <w:b/>
          <w:noProof/>
        </w:rPr>
        <w:t xml:space="preserve"> la Centrul de zi  pentru persoane adulte cu dizabilități Dorna organizat la sediul instituției, respectiv în municipiul Suceava, Bulevardul George Enescu nr.16, în data de </w:t>
      </w:r>
      <w:r w:rsidR="007A3A9E">
        <w:rPr>
          <w:b/>
          <w:noProof/>
        </w:rPr>
        <w:t>05.06</w:t>
      </w:r>
      <w:r w:rsidR="005004AB" w:rsidRPr="002C067D">
        <w:rPr>
          <w:b/>
          <w:noProof/>
        </w:rPr>
        <w:t>.20</w:t>
      </w:r>
      <w:r w:rsidR="007A3A9E">
        <w:rPr>
          <w:b/>
          <w:noProof/>
        </w:rPr>
        <w:t>26, ora 13</w:t>
      </w:r>
      <w:r w:rsidR="005004AB" w:rsidRPr="002C067D">
        <w:rPr>
          <w:b/>
          <w:noProof/>
          <w:vertAlign w:val="superscript"/>
        </w:rPr>
        <w:t>00</w:t>
      </w:r>
    </w:p>
    <w:p w14:paraId="3A3D6344" w14:textId="77777777" w:rsidR="00444523" w:rsidRPr="002C067D" w:rsidRDefault="00444523" w:rsidP="005004AB">
      <w:pPr>
        <w:ind w:right="-472"/>
        <w:jc w:val="center"/>
        <w:rPr>
          <w:b/>
          <w:noProof/>
          <w:vertAlign w:val="superscript"/>
        </w:rPr>
      </w:pPr>
    </w:p>
    <w:p w14:paraId="2F86F991" w14:textId="7FF64D5F" w:rsidR="00800F2D" w:rsidRDefault="00800F2D" w:rsidP="00800F2D">
      <w:pPr>
        <w:ind w:right="-472"/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33"/>
      </w:tblGrid>
      <w:tr w:rsidR="00800F2D" w14:paraId="3D2117FB" w14:textId="77777777" w:rsidTr="00F926F9">
        <w:trPr>
          <w:trHeight w:val="7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Default="00800F2D" w:rsidP="00802A1D">
            <w:pPr>
              <w:ind w:left="-111" w:right="-246"/>
              <w:jc w:val="center"/>
            </w:pPr>
            <w:r>
              <w:t xml:space="preserve">Nr. </w:t>
            </w:r>
          </w:p>
          <w:p w14:paraId="765EF291" w14:textId="77777777" w:rsidR="00800F2D" w:rsidRDefault="00800F2D" w:rsidP="00802A1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77777777" w:rsidR="00800F2D" w:rsidRDefault="00800F2D" w:rsidP="00802A1D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724F601A" w:rsidR="00800F2D" w:rsidRDefault="00800F2D" w:rsidP="00802A1D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4C175F">
              <w:rPr>
                <w:rFonts w:ascii="Times New Roman" w:hAnsi="Times New Roman" w:cs="Times New Roman"/>
                <w:sz w:val="24"/>
                <w:szCs w:val="24"/>
              </w:rPr>
              <w:t>insterviu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6455EECD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77777777" w:rsidR="00800F2D" w:rsidRDefault="00800F2D" w:rsidP="00802A1D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3F08513B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4E2EAD" w14:paraId="4DDA859B" w14:textId="77777777" w:rsidTr="00F926F9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4E2EAD" w:rsidRDefault="004E2EAD" w:rsidP="004E2EAD">
            <w:pPr>
              <w:pStyle w:val="Corp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51631C57" w:rsidR="004E2EAD" w:rsidRDefault="005004AB" w:rsidP="002602E0">
            <w:pPr>
              <w:pStyle w:val="Corp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2602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120769/14.05.2026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57BC5734" w:rsidR="004E2EAD" w:rsidRDefault="005004AB" w:rsidP="002602E0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E7EB1">
              <w:rPr>
                <w:sz w:val="22"/>
                <w:szCs w:val="22"/>
              </w:rPr>
              <w:t xml:space="preserve">59, 66 </w:t>
            </w:r>
            <w:r w:rsidR="004E2EAD" w:rsidRPr="009A7DBE">
              <w:rPr>
                <w:sz w:val="22"/>
                <w:szCs w:val="22"/>
              </w:rPr>
              <w:t>puncte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07A13340" w:rsidR="004E2EAD" w:rsidRPr="002B58C8" w:rsidRDefault="008847BF" w:rsidP="004E2EAD">
            <w:pPr>
              <w:pStyle w:val="Corp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4C4B049B" w14:textId="77777777" w:rsidR="00800F2D" w:rsidRDefault="00800F2D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7010646" w14:textId="77777777" w:rsidR="00444523" w:rsidRDefault="00444523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62395672" w14:textId="77777777" w:rsidR="00444523" w:rsidRDefault="00444523" w:rsidP="00800F2D">
      <w:pPr>
        <w:pStyle w:val="Corp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4FC7C3B" w14:textId="0FFFF591" w:rsidR="00800F2D" w:rsidRDefault="002602E0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0F2D"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="00800F2D" w:rsidRPr="002A77F7">
        <w:rPr>
          <w:rFonts w:ascii="Times New Roman" w:hAnsi="Times New Roman" w:cs="Times New Roman"/>
          <w:sz w:val="24"/>
        </w:rPr>
        <w:t xml:space="preserve"> se face ca urmare a obţinerii punctajului minim de </w:t>
      </w:r>
      <w:r w:rsidR="00800F2D">
        <w:rPr>
          <w:rFonts w:ascii="Times New Roman" w:hAnsi="Times New Roman" w:cs="Times New Roman"/>
          <w:sz w:val="24"/>
        </w:rPr>
        <w:t>5</w:t>
      </w:r>
      <w:r w:rsidR="00800F2D" w:rsidRPr="002A77F7">
        <w:rPr>
          <w:rFonts w:ascii="Times New Roman" w:hAnsi="Times New Roman" w:cs="Times New Roman"/>
          <w:sz w:val="24"/>
        </w:rPr>
        <w:t xml:space="preserve">0 puncte. </w:t>
      </w:r>
    </w:p>
    <w:p w14:paraId="753DBC2B" w14:textId="77777777" w:rsidR="00800F2D" w:rsidRDefault="00800F2D" w:rsidP="00800F2D">
      <w:pPr>
        <w:pStyle w:val="Corp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76284799" w:rsidR="00800F2D" w:rsidRDefault="002602E0" w:rsidP="002602E0">
      <w:pPr>
        <w:pStyle w:val="Corptext2"/>
        <w:ind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0F2D">
        <w:rPr>
          <w:rFonts w:ascii="Times New Roman" w:hAnsi="Times New Roman" w:cs="Times New Roman"/>
          <w:sz w:val="24"/>
        </w:rPr>
        <w:t xml:space="preserve">Afişat astăzi, </w:t>
      </w:r>
      <w:r>
        <w:rPr>
          <w:rFonts w:ascii="Times New Roman" w:hAnsi="Times New Roman" w:cs="Times New Roman"/>
          <w:sz w:val="24"/>
        </w:rPr>
        <w:t>05.06</w:t>
      </w:r>
      <w:r w:rsidR="005004AB">
        <w:rPr>
          <w:rFonts w:ascii="Times New Roman" w:hAnsi="Times New Roman" w:cs="Times New Roman"/>
          <w:sz w:val="24"/>
        </w:rPr>
        <w:t>.2026</w:t>
      </w:r>
      <w:r w:rsidR="00800F2D">
        <w:rPr>
          <w:rFonts w:ascii="Times New Roman" w:hAnsi="Times New Roman" w:cs="Times New Roman"/>
          <w:sz w:val="24"/>
        </w:rPr>
        <w:t>, ora 1</w:t>
      </w:r>
      <w:r>
        <w:rPr>
          <w:rFonts w:ascii="Times New Roman" w:hAnsi="Times New Roman" w:cs="Times New Roman"/>
          <w:sz w:val="24"/>
        </w:rPr>
        <w:t>4</w:t>
      </w:r>
      <w:r w:rsidR="007E7EB1">
        <w:rPr>
          <w:rFonts w:ascii="Times New Roman" w:hAnsi="Times New Roman" w:cs="Times New Roman"/>
          <w:sz w:val="24"/>
          <w:vertAlign w:val="superscript"/>
        </w:rPr>
        <w:t>0</w:t>
      </w:r>
      <w:r w:rsidR="00800F2D">
        <w:rPr>
          <w:rFonts w:ascii="Times New Roman" w:hAnsi="Times New Roman" w:cs="Times New Roman"/>
          <w:sz w:val="24"/>
          <w:vertAlign w:val="superscript"/>
        </w:rPr>
        <w:t>0</w:t>
      </w:r>
      <w:r w:rsidR="00800F2D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="00800F2D" w:rsidRPr="00890AF7">
        <w:rPr>
          <w:rStyle w:val="rvts71"/>
        </w:rPr>
        <w:t xml:space="preserve">în termen de cel mult o zi lucrătoare de la data afişării rezultatului </w:t>
      </w:r>
      <w:r w:rsidR="00800F2D"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 w:rsidR="00800F2D">
        <w:rPr>
          <w:rFonts w:ascii="Times New Roman" w:hAnsi="Times New Roman" w:cs="Times New Roman"/>
          <w:sz w:val="24"/>
        </w:rPr>
        <w:t xml:space="preserve">, respectiv data de </w:t>
      </w:r>
      <w:r>
        <w:rPr>
          <w:rFonts w:ascii="Times New Roman" w:hAnsi="Times New Roman" w:cs="Times New Roman"/>
          <w:sz w:val="24"/>
        </w:rPr>
        <w:t>08.06</w:t>
      </w:r>
      <w:r w:rsidR="005004AB">
        <w:rPr>
          <w:rFonts w:ascii="Times New Roman" w:hAnsi="Times New Roman" w:cs="Times New Roman"/>
          <w:sz w:val="24"/>
        </w:rPr>
        <w:t>.2026</w:t>
      </w:r>
      <w:r w:rsidR="00800F2D">
        <w:rPr>
          <w:rFonts w:ascii="Times New Roman" w:hAnsi="Times New Roman" w:cs="Times New Roman"/>
          <w:sz w:val="24"/>
        </w:rPr>
        <w:t>, ora 1</w:t>
      </w:r>
      <w:r>
        <w:rPr>
          <w:rFonts w:ascii="Times New Roman" w:hAnsi="Times New Roman" w:cs="Times New Roman"/>
          <w:sz w:val="24"/>
        </w:rPr>
        <w:t>4</w:t>
      </w:r>
      <w:r w:rsidR="00F7658D" w:rsidRPr="00F7658D">
        <w:rPr>
          <w:rFonts w:ascii="Times New Roman" w:hAnsi="Times New Roman" w:cs="Times New Roman"/>
          <w:sz w:val="24"/>
          <w:vertAlign w:val="superscript"/>
        </w:rPr>
        <w:t>0</w:t>
      </w:r>
      <w:r w:rsidR="00B146CC">
        <w:rPr>
          <w:rFonts w:ascii="Times New Roman" w:hAnsi="Times New Roman" w:cs="Times New Roman"/>
          <w:sz w:val="24"/>
          <w:vertAlign w:val="superscript"/>
        </w:rPr>
        <w:t>0</w:t>
      </w:r>
      <w:r w:rsidR="00800F2D">
        <w:rPr>
          <w:rFonts w:ascii="Times New Roman" w:hAnsi="Times New Roman" w:cs="Times New Roman"/>
          <w:sz w:val="24"/>
        </w:rPr>
        <w:t xml:space="preserve">,  la </w:t>
      </w:r>
      <w:r w:rsidR="00326625">
        <w:rPr>
          <w:rFonts w:ascii="Times New Roman" w:hAnsi="Times New Roman" w:cs="Times New Roman"/>
          <w:sz w:val="24"/>
        </w:rPr>
        <w:t>Compartiment</w:t>
      </w:r>
      <w:r w:rsidR="00800F2D">
        <w:rPr>
          <w:rFonts w:ascii="Times New Roman" w:hAnsi="Times New Roman" w:cs="Times New Roman"/>
          <w:sz w:val="24"/>
        </w:rPr>
        <w:t>ul resurse umane.</w:t>
      </w:r>
    </w:p>
    <w:p w14:paraId="5AC46A01" w14:textId="77777777" w:rsidR="00800F2D" w:rsidRDefault="00800F2D" w:rsidP="00800F2D">
      <w:pPr>
        <w:ind w:right="-472"/>
        <w:jc w:val="both"/>
      </w:pPr>
    </w:p>
    <w:bookmarkEnd w:id="0"/>
    <w:p w14:paraId="3C23868C" w14:textId="77777777" w:rsidR="00800F2D" w:rsidRDefault="00800F2D" w:rsidP="00800F2D">
      <w:pPr>
        <w:ind w:right="-472"/>
        <w:jc w:val="both"/>
      </w:pPr>
    </w:p>
    <w:sectPr w:rsidR="00800F2D" w:rsidSect="007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109805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0AB"/>
    <w:rsid w:val="000770AB"/>
    <w:rsid w:val="001E2AA4"/>
    <w:rsid w:val="002602E0"/>
    <w:rsid w:val="00280117"/>
    <w:rsid w:val="002C42F8"/>
    <w:rsid w:val="00326625"/>
    <w:rsid w:val="003A4692"/>
    <w:rsid w:val="00416951"/>
    <w:rsid w:val="00444523"/>
    <w:rsid w:val="0044672D"/>
    <w:rsid w:val="004825D7"/>
    <w:rsid w:val="0049044D"/>
    <w:rsid w:val="004C175F"/>
    <w:rsid w:val="004E2EAD"/>
    <w:rsid w:val="005004AB"/>
    <w:rsid w:val="00706CB6"/>
    <w:rsid w:val="00774E93"/>
    <w:rsid w:val="007A3A9E"/>
    <w:rsid w:val="007E7EB1"/>
    <w:rsid w:val="00800F2D"/>
    <w:rsid w:val="00870E7C"/>
    <w:rsid w:val="008847BF"/>
    <w:rsid w:val="008A74A6"/>
    <w:rsid w:val="00A658EC"/>
    <w:rsid w:val="00B146CC"/>
    <w:rsid w:val="00B41AAB"/>
    <w:rsid w:val="00C67DF3"/>
    <w:rsid w:val="00C85F61"/>
    <w:rsid w:val="00D35C44"/>
    <w:rsid w:val="00E0106D"/>
    <w:rsid w:val="00E74A0D"/>
    <w:rsid w:val="00F7658D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  <w15:docId w15:val="{184CB4F8-B063-45E3-97BA-FF325779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706CB6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706CB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Fontdeparagrafimplicit"/>
    <w:rsid w:val="005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Cristina Lenuta Hermeniuc</cp:lastModifiedBy>
  <cp:revision>7</cp:revision>
  <cp:lastPrinted>2026-05-19T12:07:00Z</cp:lastPrinted>
  <dcterms:created xsi:type="dcterms:W3CDTF">2026-06-04T11:38:00Z</dcterms:created>
  <dcterms:modified xsi:type="dcterms:W3CDTF">2026-06-05T10:52:00Z</dcterms:modified>
</cp:coreProperties>
</file>