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D4E5" w14:textId="77777777" w:rsidR="00483281" w:rsidRPr="005E5518" w:rsidRDefault="00483281" w:rsidP="00483281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bookmarkStart w:id="0" w:name="_Hlk210654006"/>
      <w:r>
        <w:rPr>
          <w:noProof/>
        </w:rPr>
        <w:drawing>
          <wp:anchor distT="0" distB="0" distL="114300" distR="114300" simplePos="0" relativeHeight="251659264" behindDoc="0" locked="0" layoutInCell="1" allowOverlap="1" wp14:anchorId="75AA3A85" wp14:editId="1E93E7DF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17979308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330AB0" wp14:editId="602DD003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11732008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1F0C07C5" w14:textId="77777777" w:rsidR="00483281" w:rsidRPr="000B2635" w:rsidRDefault="00483281" w:rsidP="00483281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2B92DB59" w14:textId="77777777" w:rsidR="00483281" w:rsidRPr="000B2635" w:rsidRDefault="00483281" w:rsidP="00483281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BF5BA73" w14:textId="77777777" w:rsidR="00483281" w:rsidRPr="000B2635" w:rsidRDefault="00483281" w:rsidP="004832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5CFEB4CD" w14:textId="77777777" w:rsidR="00483281" w:rsidRPr="000B2635" w:rsidRDefault="00483281" w:rsidP="004832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326B134F" w14:textId="77777777" w:rsidR="00483281" w:rsidRPr="000B2635" w:rsidRDefault="00483281" w:rsidP="004832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50D09AAF" w14:textId="77777777" w:rsidR="00483281" w:rsidRPr="000B2635" w:rsidRDefault="00483281" w:rsidP="004832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DCB155F" w14:textId="77777777" w:rsidR="00483281" w:rsidRPr="000B2635" w:rsidRDefault="00483281" w:rsidP="00483281">
      <w:pPr>
        <w:rPr>
          <w:sz w:val="20"/>
          <w:szCs w:val="20"/>
        </w:rPr>
      </w:pPr>
    </w:p>
    <w:p w14:paraId="22FFC9A3" w14:textId="655699AE" w:rsidR="00483281" w:rsidRPr="00426060" w:rsidRDefault="00483281" w:rsidP="00483281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6D072B">
        <w:rPr>
          <w:rFonts w:ascii="Times New Roman" w:hAnsi="Times New Roman"/>
          <w:bCs/>
          <w:sz w:val="24"/>
          <w:szCs w:val="24"/>
        </w:rPr>
        <w:t>168382</w:t>
      </w:r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Pr="007A05C8">
        <w:rPr>
          <w:rFonts w:ascii="Times New Roman" w:hAnsi="Times New Roman"/>
          <w:bCs/>
          <w:sz w:val="24"/>
          <w:szCs w:val="24"/>
        </w:rPr>
        <w:t>0</w:t>
      </w:r>
      <w:r w:rsidR="007A05C8" w:rsidRPr="007A05C8">
        <w:rPr>
          <w:rFonts w:ascii="Times New Roman" w:hAnsi="Times New Roman"/>
          <w:bCs/>
          <w:sz w:val="24"/>
          <w:szCs w:val="24"/>
        </w:rPr>
        <w:t>8</w:t>
      </w:r>
      <w:r w:rsidRPr="007A05C8">
        <w:rPr>
          <w:rFonts w:ascii="Times New Roman" w:hAnsi="Times New Roman"/>
          <w:bCs/>
          <w:sz w:val="24"/>
          <w:szCs w:val="24"/>
        </w:rPr>
        <w:t>.1</w:t>
      </w:r>
      <w:r w:rsidR="007A05C8" w:rsidRPr="007A05C8">
        <w:rPr>
          <w:rFonts w:ascii="Times New Roman" w:hAnsi="Times New Roman"/>
          <w:bCs/>
          <w:sz w:val="24"/>
          <w:szCs w:val="24"/>
        </w:rPr>
        <w:t>2</w:t>
      </w:r>
      <w:r w:rsidRPr="007A05C8">
        <w:rPr>
          <w:rFonts w:ascii="Times New Roman" w:hAnsi="Times New Roman"/>
          <w:bCs/>
          <w:sz w:val="24"/>
          <w:szCs w:val="24"/>
        </w:rPr>
        <w:t>.2025</w:t>
      </w:r>
    </w:p>
    <w:p w14:paraId="49E729E3" w14:textId="77777777" w:rsidR="00483281" w:rsidRPr="00560FC3" w:rsidRDefault="00483281" w:rsidP="00483281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443EC1BB" w14:textId="77777777" w:rsidR="00483281" w:rsidRDefault="00483281" w:rsidP="00483281">
      <w:pPr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ANUNȚ</w:t>
      </w:r>
    </w:p>
    <w:p w14:paraId="369AFBB9" w14:textId="77777777" w:rsidR="00483281" w:rsidRPr="00613B63" w:rsidRDefault="00483281" w:rsidP="00483281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72B7CB69" w14:textId="2F0C0481" w:rsidR="00483281" w:rsidRPr="00EC6454" w:rsidRDefault="00483281" w:rsidP="00483281">
      <w:pPr>
        <w:autoSpaceDE w:val="0"/>
        <w:autoSpaceDN w:val="0"/>
        <w:adjustRightInd w:val="0"/>
        <w:spacing w:after="0" w:line="240" w:lineRule="auto"/>
        <w:ind w:right="-613"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1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1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în grad profesional, 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Pr="00F5475E">
        <w:rPr>
          <w:rFonts w:ascii="Times New Roman" w:eastAsia="Calibri" w:hAnsi="Times New Roman"/>
          <w:sz w:val="24"/>
          <w:szCs w:val="24"/>
          <w:lang w:val="ro-RO"/>
        </w:rPr>
        <w:t>asistent social practicant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pe postul de </w:t>
      </w:r>
      <w:r w:rsidRPr="00F5475E">
        <w:rPr>
          <w:rFonts w:ascii="Times New Roman" w:eastAsia="Calibri" w:hAnsi="Times New Roman"/>
          <w:sz w:val="24"/>
          <w:szCs w:val="24"/>
          <w:lang w:val="ro-RO"/>
        </w:rPr>
        <w:t xml:space="preserve">asistent social 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specialist la </w:t>
      </w:r>
      <w:r w:rsidR="00E37558" w:rsidRPr="00E37558">
        <w:rPr>
          <w:rFonts w:ascii="Times New Roman" w:eastAsia="Calibri" w:hAnsi="Times New Roman"/>
          <w:sz w:val="24"/>
          <w:szCs w:val="24"/>
          <w:lang w:val="ro-RO"/>
        </w:rPr>
        <w:t xml:space="preserve">Centrul social cu </w:t>
      </w:r>
      <w:proofErr w:type="spellStart"/>
      <w:r w:rsidR="00E37558" w:rsidRPr="00E37558">
        <w:rPr>
          <w:rFonts w:ascii="Times New Roman" w:eastAsia="Calibri" w:hAnsi="Times New Roman"/>
          <w:sz w:val="24"/>
          <w:szCs w:val="24"/>
          <w:lang w:val="ro-RO"/>
        </w:rPr>
        <w:t>destinaţie</w:t>
      </w:r>
      <w:proofErr w:type="spellEnd"/>
      <w:r w:rsidR="00E37558" w:rsidRPr="00E37558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E37558" w:rsidRPr="00E37558">
        <w:rPr>
          <w:rFonts w:ascii="Times New Roman" w:eastAsia="Calibri" w:hAnsi="Times New Roman"/>
          <w:sz w:val="24"/>
          <w:szCs w:val="24"/>
          <w:lang w:val="ro-RO"/>
        </w:rPr>
        <w:t>multifuncţională</w:t>
      </w:r>
      <w:proofErr w:type="spellEnd"/>
      <w:r w:rsidR="00E37558" w:rsidRPr="00E37558">
        <w:rPr>
          <w:rFonts w:ascii="Times New Roman" w:eastAsia="Calibri" w:hAnsi="Times New Roman"/>
          <w:sz w:val="24"/>
          <w:szCs w:val="24"/>
          <w:lang w:val="ro-RO"/>
        </w:rPr>
        <w:t xml:space="preserve"> Gura Humorului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>
        <w:rPr>
          <w:rFonts w:ascii="Times New Roman" w:eastAsia="Calibri" w:hAnsi="Times New Roman"/>
          <w:sz w:val="24"/>
          <w:szCs w:val="24"/>
          <w:lang w:val="ro-RO"/>
        </w:rPr>
        <w:t>u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l</w:t>
      </w:r>
      <w:r>
        <w:rPr>
          <w:rFonts w:ascii="Times New Roman" w:eastAsia="Calibri" w:hAnsi="Times New Roman"/>
          <w:sz w:val="24"/>
          <w:szCs w:val="24"/>
          <w:lang w:val="ro-RO"/>
        </w:rPr>
        <w:t>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</w:p>
    <w:p w14:paraId="100367DE" w14:textId="7F4A3480" w:rsidR="00483281" w:rsidRPr="008847E1" w:rsidRDefault="00483281" w:rsidP="00483281">
      <w:pPr>
        <w:spacing w:after="0" w:line="240" w:lineRule="auto"/>
        <w:ind w:right="-613" w:firstLine="567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ora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>: 2</w:t>
      </w:r>
      <w:r>
        <w:rPr>
          <w:rFonts w:ascii="Times New Roman" w:hAnsi="Times New Roman"/>
          <w:bCs/>
          <w:sz w:val="24"/>
          <w:szCs w:val="24"/>
        </w:rPr>
        <w:t>2</w:t>
      </w:r>
      <w:r w:rsidRPr="008847E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="00CD4990">
        <w:rPr>
          <w:rFonts w:ascii="Times New Roman" w:hAnsi="Times New Roman"/>
          <w:bCs/>
          <w:sz w:val="24"/>
          <w:szCs w:val="24"/>
        </w:rPr>
        <w:t>2</w:t>
      </w:r>
      <w:r w:rsidRPr="008847E1">
        <w:rPr>
          <w:rFonts w:ascii="Times New Roman" w:hAnsi="Times New Roman"/>
          <w:bCs/>
          <w:sz w:val="24"/>
          <w:szCs w:val="24"/>
        </w:rPr>
        <w:t xml:space="preserve">.2025, ora 10.00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6DB478B3" w14:textId="77777777" w:rsidR="00483281" w:rsidRPr="00F517FA" w:rsidRDefault="00483281" w:rsidP="00483281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grad </w:t>
      </w:r>
      <w:proofErr w:type="spellStart"/>
      <w:r w:rsidRPr="00F517FA">
        <w:rPr>
          <w:bdr w:val="none" w:sz="0" w:space="0" w:color="auto" w:frame="1"/>
        </w:rPr>
        <w:t>profesional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3F876F0D" w14:textId="77777777" w:rsidR="00483281" w:rsidRDefault="00483281" w:rsidP="00483281">
      <w:pPr>
        <w:pStyle w:val="msonospacing0"/>
        <w:spacing w:before="0" w:beforeAutospacing="0" w:after="0" w:afterAutospacing="0"/>
        <w:ind w:firstLine="851"/>
        <w:jc w:val="both"/>
        <w:rPr>
          <w:lang w:val="ro-RO"/>
        </w:rPr>
      </w:pPr>
      <w:r w:rsidRPr="00F517FA">
        <w:rPr>
          <w:lang w:val="ro-RO"/>
        </w:rPr>
        <w:t>-</w:t>
      </w:r>
      <w:r>
        <w:rPr>
          <w:lang w:val="ro-RO"/>
        </w:rPr>
        <w:t xml:space="preserve"> </w:t>
      </w:r>
      <w:r w:rsidRPr="00F517FA">
        <w:rPr>
          <w:lang w:val="ro-RO"/>
        </w:rPr>
        <w:t>selecția dosarelor de înscriere;</w:t>
      </w:r>
    </w:p>
    <w:p w14:paraId="49BC21A9" w14:textId="77777777" w:rsidR="00483281" w:rsidRDefault="00483281" w:rsidP="00483281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 w:rsidRPr="00F517FA">
        <w:rPr>
          <w:lang w:val="ro-RO"/>
        </w:rPr>
        <w:t>-</w:t>
      </w:r>
      <w:r>
        <w:rPr>
          <w:lang w:val="ro-RO"/>
        </w:rPr>
        <w:t xml:space="preserve"> </w:t>
      </w:r>
      <w:r w:rsidRPr="00F517FA">
        <w:rPr>
          <w:lang w:val="ro-RO"/>
        </w:rPr>
        <w:t xml:space="preserve">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</w:t>
      </w:r>
      <w:r>
        <w:rPr>
          <w:lang w:val="ro-RO"/>
        </w:rPr>
        <w:t>.</w:t>
      </w:r>
    </w:p>
    <w:p w14:paraId="5164255D" w14:textId="77777777" w:rsidR="00483281" w:rsidRPr="00F517FA" w:rsidRDefault="00483281" w:rsidP="00483281">
      <w:pPr>
        <w:shd w:val="clear" w:color="auto" w:fill="FFFFFF"/>
        <w:spacing w:after="0" w:line="240" w:lineRule="auto"/>
        <w:ind w:right="-613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grad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9FA39E1" w14:textId="77777777" w:rsidR="00483281" w:rsidRPr="00F517FA" w:rsidRDefault="00483281" w:rsidP="00483281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F8B1F17" w14:textId="77777777" w:rsidR="00483281" w:rsidRPr="00F517FA" w:rsidRDefault="00483281" w:rsidP="00483281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gradul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77349197" w14:textId="77777777" w:rsidR="00483281" w:rsidRDefault="00483281" w:rsidP="00483281">
      <w:pPr>
        <w:shd w:val="clear" w:color="auto" w:fill="FFFFFF"/>
        <w:spacing w:after="0" w:line="240" w:lineRule="auto"/>
        <w:ind w:right="-613"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</w:t>
      </w:r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</w:t>
      </w:r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36C23EB3" w14:textId="77777777" w:rsidR="00483281" w:rsidRPr="00F517FA" w:rsidRDefault="00483281" w:rsidP="00483281">
      <w:pPr>
        <w:pStyle w:val="msonospacing0"/>
        <w:spacing w:before="0" w:beforeAutospacing="0" w:after="0" w:afterAutospacing="0"/>
        <w:ind w:firstLine="851"/>
        <w:jc w:val="both"/>
        <w:rPr>
          <w:lang w:val="ro-RO"/>
        </w:rPr>
      </w:pPr>
      <w:r>
        <w:rPr>
          <w:bdr w:val="none" w:sz="0" w:space="0" w:color="auto" w:frame="1"/>
        </w:rPr>
        <w:t xml:space="preserve">  d) </w:t>
      </w:r>
      <w:proofErr w:type="spellStart"/>
      <w:r>
        <w:rPr>
          <w:bdr w:val="none" w:sz="0" w:space="0" w:color="auto" w:frame="1"/>
        </w:rPr>
        <w:t>aviz</w:t>
      </w:r>
      <w:proofErr w:type="spellEnd"/>
      <w:r>
        <w:rPr>
          <w:bdr w:val="none" w:sz="0" w:space="0" w:color="auto" w:frame="1"/>
        </w:rPr>
        <w:t xml:space="preserve"> de </w:t>
      </w:r>
      <w:proofErr w:type="spellStart"/>
      <w:r>
        <w:rPr>
          <w:bdr w:val="none" w:sz="0" w:space="0" w:color="auto" w:frame="1"/>
        </w:rPr>
        <w:t>exercitare</w:t>
      </w:r>
      <w:proofErr w:type="spellEnd"/>
      <w:r>
        <w:rPr>
          <w:bdr w:val="none" w:sz="0" w:space="0" w:color="auto" w:frame="1"/>
        </w:rPr>
        <w:t xml:space="preserve"> a </w:t>
      </w:r>
      <w:proofErr w:type="spellStart"/>
      <w:r>
        <w:rPr>
          <w:bdr w:val="none" w:sz="0" w:space="0" w:color="auto" w:frame="1"/>
        </w:rPr>
        <w:t>profesiei</w:t>
      </w:r>
      <w:proofErr w:type="spellEnd"/>
      <w:r>
        <w:rPr>
          <w:bdr w:val="none" w:sz="0" w:space="0" w:color="auto" w:frame="1"/>
        </w:rPr>
        <w:t xml:space="preserve"> de </w:t>
      </w:r>
      <w:proofErr w:type="spellStart"/>
      <w:r>
        <w:rPr>
          <w:bdr w:val="none" w:sz="0" w:space="0" w:color="auto" w:frame="1"/>
        </w:rPr>
        <w:t>asistent</w:t>
      </w:r>
      <w:proofErr w:type="spellEnd"/>
      <w:r>
        <w:rPr>
          <w:bdr w:val="none" w:sz="0" w:space="0" w:color="auto" w:frame="1"/>
        </w:rPr>
        <w:t xml:space="preserve"> social.</w:t>
      </w:r>
    </w:p>
    <w:p w14:paraId="54EC21C8" w14:textId="253920F4" w:rsidR="00483281" w:rsidRPr="00E01543" w:rsidRDefault="00483281" w:rsidP="00483281">
      <w:pPr>
        <w:shd w:val="clear" w:color="auto" w:fill="FFFFFF"/>
        <w:spacing w:after="0" w:line="240" w:lineRule="auto"/>
        <w:ind w:right="-613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Dosarele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personalului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contractual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grad 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secretarul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comisiei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termen de 5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zile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lucrătoare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la data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afișării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anunțului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privind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organizarea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respectiv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până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pe data de 1</w:t>
      </w:r>
      <w:r w:rsidR="00CD4990">
        <w:rPr>
          <w:rFonts w:ascii="Times New Roman" w:hAnsi="Times New Roman"/>
          <w:sz w:val="24"/>
          <w:szCs w:val="24"/>
          <w:bdr w:val="none" w:sz="0" w:space="0" w:color="auto" w:frame="1"/>
        </w:rPr>
        <w:t>2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="00CD4990">
        <w:rPr>
          <w:rFonts w:ascii="Times New Roman" w:hAnsi="Times New Roman"/>
          <w:sz w:val="24"/>
          <w:szCs w:val="24"/>
          <w:bdr w:val="none" w:sz="0" w:space="0" w:color="auto" w:frame="1"/>
        </w:rPr>
        <w:t>2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.2025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inclusiv</w:t>
      </w:r>
      <w:proofErr w:type="spellEnd"/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ora 1</w:t>
      </w:r>
      <w:r w:rsidR="00CD4990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.00;</w:t>
      </w:r>
    </w:p>
    <w:p w14:paraId="01D8DDD0" w14:textId="77777777" w:rsidR="00483281" w:rsidRPr="00BC1804" w:rsidRDefault="00483281" w:rsidP="00483281">
      <w:pPr>
        <w:pStyle w:val="msonospacing0"/>
        <w:spacing w:before="0" w:beforeAutospacing="0" w:after="0" w:afterAutospacing="0"/>
        <w:ind w:right="-613"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77C2141B" w14:textId="77777777" w:rsidR="00483281" w:rsidRDefault="00483281" w:rsidP="00483281">
      <w:pPr>
        <w:pStyle w:val="msonospacing0"/>
        <w:spacing w:before="0" w:beforeAutospacing="0" w:after="0" w:afterAutospacing="0"/>
        <w:ind w:firstLine="567"/>
        <w:jc w:val="both"/>
        <w:rPr>
          <w:lang w:val="ro-RO"/>
        </w:rPr>
      </w:pPr>
      <w:r w:rsidRPr="003B0CB0">
        <w:rPr>
          <w:lang w:val="ro-RO"/>
        </w:rPr>
        <w:t>Bibliografia</w:t>
      </w:r>
      <w:r>
        <w:rPr>
          <w:lang w:val="ro-RO"/>
        </w:rPr>
        <w:t>/tematica</w:t>
      </w:r>
      <w:r w:rsidRPr="003B0CB0">
        <w:rPr>
          <w:rStyle w:val="apple-converted-space"/>
          <w:rFonts w:eastAsiaTheme="majorEastAsia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6B8A3BB5" w14:textId="1D8AD45B" w:rsidR="00483281" w:rsidRDefault="00483281" w:rsidP="00483281">
      <w:pPr>
        <w:pStyle w:val="rvps1"/>
        <w:ind w:right="-563" w:firstLine="567"/>
        <w:jc w:val="both"/>
        <w:rPr>
          <w:rFonts w:eastAsia="PMingLiU"/>
          <w:bCs/>
          <w:lang w:eastAsia="ro-RO"/>
        </w:rPr>
      </w:pPr>
      <w:r>
        <w:rPr>
          <w:rFonts w:eastAsia="PMingLiU"/>
          <w:bCs/>
          <w:lang w:eastAsia="ro-RO"/>
        </w:rPr>
        <w:t xml:space="preserve">1. </w:t>
      </w:r>
      <w:proofErr w:type="spellStart"/>
      <w:r w:rsidRPr="00CF2138">
        <w:rPr>
          <w:rFonts w:eastAsia="PMingLiU"/>
          <w:bCs/>
          <w:lang w:eastAsia="ro-RO"/>
        </w:rPr>
        <w:t>Legea</w:t>
      </w:r>
      <w:proofErr w:type="spellEnd"/>
      <w:r w:rsidRPr="00CF2138">
        <w:rPr>
          <w:rFonts w:eastAsia="PMingLiU"/>
          <w:bCs/>
          <w:lang w:eastAsia="ro-RO"/>
        </w:rPr>
        <w:t xml:space="preserve"> nr.</w:t>
      </w:r>
      <w:r w:rsidR="00E92D37">
        <w:rPr>
          <w:rFonts w:eastAsia="PMingLiU"/>
          <w:bCs/>
          <w:lang w:eastAsia="ro-RO"/>
        </w:rPr>
        <w:t>197</w:t>
      </w:r>
      <w:r w:rsidRPr="00CF2138">
        <w:rPr>
          <w:rFonts w:eastAsia="PMingLiU"/>
          <w:bCs/>
          <w:lang w:eastAsia="ro-RO"/>
        </w:rPr>
        <w:t>/20</w:t>
      </w:r>
      <w:r w:rsidR="00E92D37">
        <w:rPr>
          <w:rFonts w:eastAsia="PMingLiU"/>
          <w:bCs/>
          <w:lang w:eastAsia="ro-RO"/>
        </w:rPr>
        <w:t>12</w:t>
      </w:r>
      <w:r>
        <w:t xml:space="preserve">, </w:t>
      </w:r>
      <w:proofErr w:type="spellStart"/>
      <w:r w:rsidR="00216E5E" w:rsidRPr="00216E5E">
        <w:t>privind</w:t>
      </w:r>
      <w:proofErr w:type="spellEnd"/>
      <w:r w:rsidR="00216E5E" w:rsidRPr="00216E5E">
        <w:t xml:space="preserve"> </w:t>
      </w:r>
      <w:proofErr w:type="spellStart"/>
      <w:r w:rsidR="00216E5E" w:rsidRPr="00216E5E">
        <w:t>asigurarea</w:t>
      </w:r>
      <w:proofErr w:type="spellEnd"/>
      <w:r w:rsidR="00216E5E" w:rsidRPr="00216E5E">
        <w:t xml:space="preserve"> </w:t>
      </w:r>
      <w:proofErr w:type="spellStart"/>
      <w:r w:rsidR="00216E5E" w:rsidRPr="00216E5E">
        <w:t>calităţii</w:t>
      </w:r>
      <w:proofErr w:type="spellEnd"/>
      <w:r w:rsidR="00216E5E" w:rsidRPr="00216E5E">
        <w:t xml:space="preserve"> </w:t>
      </w:r>
      <w:proofErr w:type="spellStart"/>
      <w:r w:rsidR="00216E5E" w:rsidRPr="00216E5E">
        <w:t>în</w:t>
      </w:r>
      <w:proofErr w:type="spellEnd"/>
      <w:r w:rsidR="00216E5E" w:rsidRPr="00216E5E">
        <w:t xml:space="preserve"> </w:t>
      </w:r>
      <w:proofErr w:type="spellStart"/>
      <w:r w:rsidR="00216E5E" w:rsidRPr="00216E5E">
        <w:t>domeniul</w:t>
      </w:r>
      <w:proofErr w:type="spellEnd"/>
      <w:r w:rsidR="00216E5E" w:rsidRPr="00216E5E">
        <w:t xml:space="preserve"> </w:t>
      </w:r>
      <w:proofErr w:type="spellStart"/>
      <w:r w:rsidR="00216E5E" w:rsidRPr="00216E5E">
        <w:t>serviciilor</w:t>
      </w:r>
      <w:proofErr w:type="spellEnd"/>
      <w:r w:rsidR="00216E5E" w:rsidRPr="00216E5E">
        <w:t xml:space="preserve"> </w:t>
      </w:r>
      <w:proofErr w:type="spellStart"/>
      <w:r w:rsidR="00216E5E" w:rsidRPr="00216E5E">
        <w:t>sociale</w:t>
      </w:r>
      <w:proofErr w:type="spellEnd"/>
      <w:r w:rsidR="00216E5E"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rPr>
          <w:rFonts w:eastAsia="PMingLiU"/>
          <w:bCs/>
          <w:lang w:eastAsia="ro-RO"/>
        </w:rPr>
        <w:t>:</w:t>
      </w:r>
    </w:p>
    <w:p w14:paraId="32247118" w14:textId="5886DCC5" w:rsidR="00216E5E" w:rsidRDefault="005C7586" w:rsidP="005C7586">
      <w:pPr>
        <w:pStyle w:val="msonospacing0"/>
        <w:spacing w:before="0" w:beforeAutospacing="0" w:after="0" w:afterAutospacing="0"/>
        <w:ind w:right="-613" w:firstLine="567"/>
        <w:jc w:val="both"/>
        <w:rPr>
          <w:rFonts w:eastAsia="PMingLiU"/>
          <w:bCs/>
          <w:lang w:eastAsia="ro-RO"/>
        </w:rPr>
      </w:pPr>
      <w:r>
        <w:rPr>
          <w:lang w:val="ro-RO"/>
        </w:rPr>
        <w:t>Tematică:</w:t>
      </w: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r w:rsidR="00B41C35">
        <w:rPr>
          <w:lang w:val="ro-RO"/>
        </w:rPr>
        <w:t xml:space="preserve">Cap. I </w:t>
      </w:r>
      <w:r w:rsidR="00B41C35" w:rsidRPr="00B72CE1">
        <w:rPr>
          <w:b/>
          <w:bCs/>
        </w:rPr>
        <w:t> </w:t>
      </w:r>
      <w:r w:rsidR="00B41C35">
        <w:rPr>
          <w:b/>
          <w:bCs/>
        </w:rPr>
        <w:t xml:space="preserve">- </w:t>
      </w:r>
      <w:r w:rsidR="00B41C35">
        <w:rPr>
          <w:lang w:val="ro-RO"/>
        </w:rPr>
        <w:t xml:space="preserve">Cap. IV </w:t>
      </w:r>
      <w:r w:rsidR="00B41C35" w:rsidRPr="00B72CE1">
        <w:rPr>
          <w:b/>
          <w:bCs/>
        </w:rPr>
        <w:t> </w:t>
      </w:r>
    </w:p>
    <w:p w14:paraId="7CC2D5FD" w14:textId="7C72D24E" w:rsidR="00483281" w:rsidRDefault="00483281" w:rsidP="00483281">
      <w:pPr>
        <w:pStyle w:val="rvps1"/>
        <w:ind w:right="-563" w:firstLine="567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2. </w:t>
      </w:r>
      <w:r w:rsidR="00216E5E" w:rsidRPr="00216E5E">
        <w:rPr>
          <w:rFonts w:eastAsia="Times New Roman"/>
          <w:lang w:val="ro-RO" w:eastAsia="ro-RO"/>
        </w:rPr>
        <w:t xml:space="preserve">Hotărâre nr. 118/2014 </w:t>
      </w:r>
      <w:proofErr w:type="spellStart"/>
      <w:r w:rsidR="00216E5E" w:rsidRPr="00216E5E">
        <w:rPr>
          <w:rFonts w:eastAsia="Times New Roman"/>
          <w:lang w:eastAsia="ro-RO"/>
        </w:rPr>
        <w:t>pentru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aprobarea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Normelor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metodologice</w:t>
      </w:r>
      <w:proofErr w:type="spellEnd"/>
      <w:r w:rsidR="00216E5E" w:rsidRPr="00216E5E">
        <w:rPr>
          <w:rFonts w:eastAsia="Times New Roman"/>
          <w:lang w:eastAsia="ro-RO"/>
        </w:rPr>
        <w:t xml:space="preserve"> de </w:t>
      </w:r>
      <w:proofErr w:type="spellStart"/>
      <w:r w:rsidR="00216E5E" w:rsidRPr="00216E5E">
        <w:rPr>
          <w:rFonts w:eastAsia="Times New Roman"/>
          <w:lang w:eastAsia="ro-RO"/>
        </w:rPr>
        <w:t>aplicare</w:t>
      </w:r>
      <w:proofErr w:type="spellEnd"/>
      <w:r w:rsidR="00216E5E" w:rsidRPr="00216E5E">
        <w:rPr>
          <w:rFonts w:eastAsia="Times New Roman"/>
          <w:lang w:eastAsia="ro-RO"/>
        </w:rPr>
        <w:t xml:space="preserve"> a </w:t>
      </w:r>
      <w:proofErr w:type="spellStart"/>
      <w:r w:rsidR="00216E5E" w:rsidRPr="00216E5E">
        <w:rPr>
          <w:rFonts w:eastAsia="Times New Roman"/>
          <w:lang w:eastAsia="ro-RO"/>
        </w:rPr>
        <w:t>prevederilor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Legii</w:t>
      </w:r>
      <w:proofErr w:type="spellEnd"/>
      <w:r w:rsidR="00216E5E" w:rsidRPr="00216E5E">
        <w:rPr>
          <w:rFonts w:eastAsia="Times New Roman"/>
          <w:lang w:eastAsia="ro-RO"/>
        </w:rPr>
        <w:t xml:space="preserve"> nr. 197/2012 </w:t>
      </w:r>
      <w:proofErr w:type="spellStart"/>
      <w:r w:rsidR="00216E5E" w:rsidRPr="00216E5E">
        <w:rPr>
          <w:rFonts w:eastAsia="Times New Roman"/>
          <w:lang w:eastAsia="ro-RO"/>
        </w:rPr>
        <w:t>privind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asigurarea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calităţii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în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domeniul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serviciilor</w:t>
      </w:r>
      <w:proofErr w:type="spellEnd"/>
      <w:r w:rsidR="00216E5E" w:rsidRPr="00216E5E">
        <w:rPr>
          <w:rFonts w:eastAsia="Times New Roman"/>
          <w:lang w:eastAsia="ro-RO"/>
        </w:rPr>
        <w:t xml:space="preserve"> </w:t>
      </w:r>
      <w:proofErr w:type="spellStart"/>
      <w:r w:rsidR="00216E5E" w:rsidRPr="00216E5E">
        <w:rPr>
          <w:rFonts w:eastAsia="Times New Roman"/>
          <w:lang w:eastAsia="ro-RO"/>
        </w:rPr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rPr>
          <w:rFonts w:eastAsia="Times New Roman"/>
          <w:lang w:eastAsia="ro-RO"/>
        </w:rPr>
        <w:t>:</w:t>
      </w:r>
    </w:p>
    <w:p w14:paraId="5F181D06" w14:textId="4D618672" w:rsidR="005C7586" w:rsidRDefault="005C7586" w:rsidP="005C7586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  <w:r>
        <w:rPr>
          <w:lang w:val="ro-RO"/>
        </w:rPr>
        <w:t>Tematică:</w:t>
      </w: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r>
        <w:rPr>
          <w:lang w:val="ro-RO"/>
        </w:rPr>
        <w:t xml:space="preserve">Cap. I </w:t>
      </w:r>
      <w:r w:rsidRPr="00B72CE1">
        <w:rPr>
          <w:b/>
          <w:bCs/>
        </w:rPr>
        <w:t> </w:t>
      </w:r>
      <w:r>
        <w:rPr>
          <w:b/>
          <w:bCs/>
        </w:rPr>
        <w:t xml:space="preserve">- </w:t>
      </w:r>
      <w:r>
        <w:rPr>
          <w:lang w:val="ro-RO"/>
        </w:rPr>
        <w:t>Cap. III</w:t>
      </w:r>
    </w:p>
    <w:p w14:paraId="4D4C1157" w14:textId="77777777" w:rsidR="005C7586" w:rsidRPr="001C261F" w:rsidRDefault="005C7586" w:rsidP="005C7586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</w:p>
    <w:p w14:paraId="3F3F0F0C" w14:textId="77777777" w:rsidR="00483281" w:rsidRDefault="00483281" w:rsidP="00483281">
      <w:pPr>
        <w:pStyle w:val="rvps1"/>
        <w:shd w:val="clear" w:color="auto" w:fill="FFFFFF"/>
        <w:ind w:right="-563" w:firstLine="567"/>
        <w:jc w:val="both"/>
      </w:pPr>
      <w:r>
        <w:rPr>
          <w:lang w:val="ro-RO"/>
        </w:rPr>
        <w:lastRenderedPageBreak/>
        <w:t xml:space="preserve">3. </w:t>
      </w:r>
      <w:r w:rsidRPr="00CF2138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t>Legea</w:t>
      </w:r>
      <w:proofErr w:type="spellEnd"/>
      <w:r w:rsidRPr="004028FB"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r w:rsidRPr="004028FB">
        <w:t>nr.</w:t>
      </w:r>
      <w:r>
        <w:t>292</w:t>
      </w:r>
      <w:r w:rsidRPr="00E26FF0">
        <w:t>/20</w:t>
      </w:r>
      <w:r>
        <w:t>11</w:t>
      </w:r>
      <w:r w:rsidRPr="00E26FF0"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:</w:t>
      </w:r>
    </w:p>
    <w:p w14:paraId="29D8F4E8" w14:textId="083164C7" w:rsidR="00483281" w:rsidRPr="00B72CE1" w:rsidRDefault="005C7586" w:rsidP="005C7586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>
        <w:rPr>
          <w:lang w:val="ro-RO"/>
        </w:rPr>
        <w:t>Tematică:</w:t>
      </w: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r w:rsidR="00483281">
        <w:rPr>
          <w:lang w:val="ro-RO"/>
        </w:rPr>
        <w:t xml:space="preserve">Cap. I </w:t>
      </w:r>
      <w:r>
        <w:t xml:space="preserve">, </w:t>
      </w:r>
      <w:r w:rsidR="00483281" w:rsidRPr="00B72CE1">
        <w:rPr>
          <w:lang w:val="ro-RO"/>
        </w:rPr>
        <w:t>Cap. III</w:t>
      </w:r>
      <w:r>
        <w:rPr>
          <w:lang w:val="ro-RO"/>
        </w:rPr>
        <w:t xml:space="preserve">, </w:t>
      </w:r>
      <w:r w:rsidR="00483281" w:rsidRPr="00B72CE1">
        <w:rPr>
          <w:lang w:val="ro-RO"/>
        </w:rPr>
        <w:t>Cap. IV</w:t>
      </w:r>
      <w:r w:rsidR="00483281">
        <w:rPr>
          <w:lang w:val="ro-RO"/>
        </w:rPr>
        <w:t>.</w:t>
      </w:r>
    </w:p>
    <w:p w14:paraId="0338316B" w14:textId="26C6778E" w:rsidR="00483281" w:rsidRDefault="00483281" w:rsidP="00483281">
      <w:pPr>
        <w:pStyle w:val="msonospacing0"/>
        <w:spacing w:before="0" w:beforeAutospacing="0" w:after="0" w:afterAutospacing="0"/>
        <w:ind w:right="-613" w:firstLine="567"/>
        <w:jc w:val="both"/>
      </w:pPr>
      <w:r>
        <w:rPr>
          <w:lang w:val="ro-RO"/>
        </w:rPr>
        <w:t xml:space="preserve">4. </w:t>
      </w:r>
      <w:r w:rsidRPr="003B0CB0">
        <w:rPr>
          <w:lang w:val="ro-RO"/>
        </w:rPr>
        <w:t>Ord</w:t>
      </w:r>
      <w:r w:rsidR="00216E5E">
        <w:rPr>
          <w:lang w:val="ro-RO"/>
        </w:rPr>
        <w:t>inul</w:t>
      </w:r>
      <w:r w:rsidRPr="003B0CB0">
        <w:rPr>
          <w:lang w:val="ro-RO"/>
        </w:rPr>
        <w:t xml:space="preserve"> </w:t>
      </w:r>
      <w:proofErr w:type="spellStart"/>
      <w:r w:rsidR="00216E5E" w:rsidRPr="00216E5E">
        <w:t>Ministerului</w:t>
      </w:r>
      <w:proofErr w:type="spellEnd"/>
      <w:r w:rsidR="00216E5E" w:rsidRPr="00216E5E">
        <w:t xml:space="preserve"> </w:t>
      </w:r>
      <w:proofErr w:type="spellStart"/>
      <w:r w:rsidR="00216E5E" w:rsidRPr="00216E5E">
        <w:t>Muncii</w:t>
      </w:r>
      <w:proofErr w:type="spellEnd"/>
      <w:r w:rsidR="00216E5E" w:rsidRPr="00216E5E">
        <w:t xml:space="preserve"> </w:t>
      </w:r>
      <w:proofErr w:type="spellStart"/>
      <w:r w:rsidR="00216E5E" w:rsidRPr="00216E5E">
        <w:t>şi</w:t>
      </w:r>
      <w:proofErr w:type="spellEnd"/>
      <w:r w:rsidR="00216E5E" w:rsidRPr="00216E5E">
        <w:t xml:space="preserve"> </w:t>
      </w:r>
      <w:proofErr w:type="spellStart"/>
      <w:r w:rsidR="00216E5E" w:rsidRPr="00216E5E">
        <w:t>Justiţiei</w:t>
      </w:r>
      <w:proofErr w:type="spellEnd"/>
      <w:r w:rsidR="00216E5E" w:rsidRPr="00216E5E">
        <w:t xml:space="preserve"> Sociale </w:t>
      </w:r>
      <w:r w:rsidRPr="003B0CB0">
        <w:rPr>
          <w:lang w:val="ro-RO"/>
        </w:rPr>
        <w:t xml:space="preserve">nr. </w:t>
      </w:r>
      <w:r w:rsidR="00216E5E">
        <w:rPr>
          <w:lang w:val="ro-RO"/>
        </w:rPr>
        <w:t>29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proofErr w:type="spellStart"/>
      <w:r w:rsidR="00216E5E" w:rsidRPr="00216E5E">
        <w:t>pentru</w:t>
      </w:r>
      <w:proofErr w:type="spellEnd"/>
      <w:r w:rsidR="00216E5E" w:rsidRPr="00216E5E">
        <w:t xml:space="preserve"> </w:t>
      </w:r>
      <w:proofErr w:type="spellStart"/>
      <w:r w:rsidR="00216E5E" w:rsidRPr="00216E5E">
        <w:t>aprobarea</w:t>
      </w:r>
      <w:proofErr w:type="spellEnd"/>
      <w:r w:rsidR="00216E5E" w:rsidRPr="00216E5E">
        <w:t xml:space="preserve"> </w:t>
      </w:r>
      <w:proofErr w:type="spellStart"/>
      <w:r w:rsidR="00216E5E" w:rsidRPr="00216E5E">
        <w:t>standardelor</w:t>
      </w:r>
      <w:proofErr w:type="spellEnd"/>
      <w:r w:rsidR="00216E5E" w:rsidRPr="00216E5E">
        <w:t xml:space="preserve"> </w:t>
      </w:r>
      <w:proofErr w:type="spellStart"/>
      <w:r w:rsidR="00216E5E" w:rsidRPr="00216E5E">
        <w:t>minime</w:t>
      </w:r>
      <w:proofErr w:type="spellEnd"/>
      <w:r w:rsidR="00216E5E" w:rsidRPr="00216E5E">
        <w:t xml:space="preserve"> de </w:t>
      </w:r>
      <w:proofErr w:type="spellStart"/>
      <w:r w:rsidR="00216E5E" w:rsidRPr="00216E5E">
        <w:t>calitate</w:t>
      </w:r>
      <w:proofErr w:type="spellEnd"/>
      <w:r w:rsidR="00216E5E" w:rsidRPr="00216E5E">
        <w:t xml:space="preserve"> </w:t>
      </w:r>
      <w:proofErr w:type="spellStart"/>
      <w:r w:rsidR="00216E5E" w:rsidRPr="00216E5E">
        <w:t>pentru</w:t>
      </w:r>
      <w:proofErr w:type="spellEnd"/>
      <w:r w:rsidR="00216E5E" w:rsidRPr="00216E5E">
        <w:t xml:space="preserve"> </w:t>
      </w:r>
      <w:proofErr w:type="spellStart"/>
      <w:r w:rsidR="00216E5E" w:rsidRPr="00216E5E">
        <w:t>acreditarea</w:t>
      </w:r>
      <w:proofErr w:type="spellEnd"/>
      <w:r w:rsidR="00216E5E" w:rsidRPr="00216E5E">
        <w:t xml:space="preserve"> </w:t>
      </w:r>
      <w:proofErr w:type="spellStart"/>
      <w:r w:rsidR="00216E5E" w:rsidRPr="00216E5E">
        <w:t>serviciilor</w:t>
      </w:r>
      <w:proofErr w:type="spellEnd"/>
      <w:r w:rsidR="00216E5E" w:rsidRPr="00216E5E">
        <w:t xml:space="preserve"> </w:t>
      </w:r>
      <w:proofErr w:type="spellStart"/>
      <w:r w:rsidR="00216E5E" w:rsidRPr="00216E5E">
        <w:t>sociale</w:t>
      </w:r>
      <w:proofErr w:type="spellEnd"/>
      <w:r w:rsidR="00216E5E" w:rsidRPr="00216E5E">
        <w:t xml:space="preserve"> destinate </w:t>
      </w:r>
      <w:proofErr w:type="spellStart"/>
      <w:r w:rsidR="00216E5E" w:rsidRPr="00216E5E">
        <w:t>persoanelor</w:t>
      </w:r>
      <w:proofErr w:type="spellEnd"/>
      <w:r w:rsidR="00216E5E" w:rsidRPr="00216E5E">
        <w:t xml:space="preserve"> </w:t>
      </w:r>
      <w:proofErr w:type="spellStart"/>
      <w:r w:rsidR="00216E5E" w:rsidRPr="00216E5E">
        <w:t>vârstnice</w:t>
      </w:r>
      <w:proofErr w:type="spellEnd"/>
      <w:r w:rsidR="00216E5E" w:rsidRPr="00216E5E">
        <w:t xml:space="preserve">, </w:t>
      </w:r>
      <w:proofErr w:type="spellStart"/>
      <w:r w:rsidR="00216E5E" w:rsidRPr="00216E5E">
        <w:t>persoanelor</w:t>
      </w:r>
      <w:proofErr w:type="spellEnd"/>
      <w:r w:rsidR="00216E5E" w:rsidRPr="00216E5E">
        <w:t xml:space="preserve"> </w:t>
      </w:r>
      <w:proofErr w:type="spellStart"/>
      <w:r w:rsidR="00216E5E" w:rsidRPr="00216E5E">
        <w:t>fără</w:t>
      </w:r>
      <w:proofErr w:type="spellEnd"/>
      <w:r w:rsidR="00216E5E" w:rsidRPr="00216E5E">
        <w:t xml:space="preserve"> </w:t>
      </w:r>
      <w:proofErr w:type="spellStart"/>
      <w:r w:rsidR="00216E5E" w:rsidRPr="00216E5E">
        <w:t>adăpost</w:t>
      </w:r>
      <w:proofErr w:type="spellEnd"/>
      <w:r w:rsidR="00216E5E" w:rsidRPr="00216E5E">
        <w:t xml:space="preserve">, </w:t>
      </w:r>
      <w:proofErr w:type="spellStart"/>
      <w:r w:rsidR="00216E5E" w:rsidRPr="00216E5E">
        <w:t>tinerilor</w:t>
      </w:r>
      <w:proofErr w:type="spellEnd"/>
      <w:r w:rsidR="00216E5E" w:rsidRPr="00216E5E">
        <w:t xml:space="preserve"> care au </w:t>
      </w:r>
      <w:proofErr w:type="spellStart"/>
      <w:r w:rsidR="00216E5E" w:rsidRPr="00216E5E">
        <w:t>părăsit</w:t>
      </w:r>
      <w:proofErr w:type="spellEnd"/>
      <w:r w:rsidR="00216E5E" w:rsidRPr="00216E5E">
        <w:t xml:space="preserve"> </w:t>
      </w:r>
      <w:proofErr w:type="spellStart"/>
      <w:r w:rsidR="00216E5E" w:rsidRPr="00216E5E">
        <w:t>sistemul</w:t>
      </w:r>
      <w:proofErr w:type="spellEnd"/>
      <w:r w:rsidR="00216E5E" w:rsidRPr="00216E5E">
        <w:t xml:space="preserve"> de </w:t>
      </w:r>
      <w:proofErr w:type="spellStart"/>
      <w:r w:rsidR="00216E5E" w:rsidRPr="00216E5E">
        <w:t>protecţie</w:t>
      </w:r>
      <w:proofErr w:type="spellEnd"/>
      <w:r w:rsidR="00216E5E" w:rsidRPr="00216E5E">
        <w:t xml:space="preserve"> a </w:t>
      </w:r>
      <w:proofErr w:type="spellStart"/>
      <w:r w:rsidR="00216E5E" w:rsidRPr="00216E5E">
        <w:t>copilului</w:t>
      </w:r>
      <w:proofErr w:type="spellEnd"/>
      <w:r w:rsidR="00216E5E" w:rsidRPr="00216E5E">
        <w:t xml:space="preserve"> </w:t>
      </w:r>
      <w:proofErr w:type="spellStart"/>
      <w:r w:rsidR="00216E5E" w:rsidRPr="00216E5E">
        <w:t>şi</w:t>
      </w:r>
      <w:proofErr w:type="spellEnd"/>
      <w:r w:rsidR="00216E5E" w:rsidRPr="00216E5E">
        <w:t xml:space="preserve"> </w:t>
      </w:r>
      <w:proofErr w:type="spellStart"/>
      <w:r w:rsidR="00216E5E" w:rsidRPr="00216E5E">
        <w:t>altor</w:t>
      </w:r>
      <w:proofErr w:type="spellEnd"/>
      <w:r w:rsidR="00216E5E" w:rsidRPr="00216E5E">
        <w:t xml:space="preserve"> </w:t>
      </w:r>
      <w:proofErr w:type="spellStart"/>
      <w:r w:rsidR="00216E5E" w:rsidRPr="00216E5E">
        <w:t>categorii</w:t>
      </w:r>
      <w:proofErr w:type="spellEnd"/>
      <w:r w:rsidR="00216E5E" w:rsidRPr="00216E5E">
        <w:t xml:space="preserve"> de </w:t>
      </w:r>
      <w:proofErr w:type="spellStart"/>
      <w:r w:rsidR="00216E5E" w:rsidRPr="00216E5E">
        <w:t>persoane</w:t>
      </w:r>
      <w:proofErr w:type="spellEnd"/>
      <w:r w:rsidR="00216E5E" w:rsidRPr="00216E5E">
        <w:t xml:space="preserve"> </w:t>
      </w:r>
      <w:proofErr w:type="spellStart"/>
      <w:r w:rsidR="00216E5E" w:rsidRPr="00216E5E">
        <w:t>adulte</w:t>
      </w:r>
      <w:proofErr w:type="spellEnd"/>
      <w:r w:rsidR="00216E5E" w:rsidRPr="00216E5E">
        <w:t xml:space="preserve"> </w:t>
      </w:r>
      <w:proofErr w:type="spellStart"/>
      <w:r w:rsidR="00216E5E" w:rsidRPr="00216E5E">
        <w:t>aflate</w:t>
      </w:r>
      <w:proofErr w:type="spellEnd"/>
      <w:r w:rsidR="00216E5E" w:rsidRPr="00216E5E">
        <w:t xml:space="preserve"> </w:t>
      </w:r>
      <w:proofErr w:type="spellStart"/>
      <w:r w:rsidR="00216E5E" w:rsidRPr="00216E5E">
        <w:t>în</w:t>
      </w:r>
      <w:proofErr w:type="spellEnd"/>
      <w:r w:rsidR="00216E5E" w:rsidRPr="00216E5E">
        <w:t xml:space="preserve"> </w:t>
      </w:r>
      <w:proofErr w:type="spellStart"/>
      <w:r w:rsidR="00216E5E" w:rsidRPr="00216E5E">
        <w:t>dificultate</w:t>
      </w:r>
      <w:proofErr w:type="spellEnd"/>
      <w:r w:rsidR="00216E5E" w:rsidRPr="00216E5E">
        <w:t xml:space="preserve">, precum </w:t>
      </w:r>
      <w:proofErr w:type="spellStart"/>
      <w:r w:rsidR="00216E5E" w:rsidRPr="00216E5E">
        <w:t>şi</w:t>
      </w:r>
      <w:proofErr w:type="spellEnd"/>
      <w:r w:rsidR="00216E5E" w:rsidRPr="00216E5E">
        <w:t xml:space="preserve"> a </w:t>
      </w:r>
      <w:proofErr w:type="spellStart"/>
      <w:r w:rsidR="00216E5E" w:rsidRPr="00216E5E">
        <w:t>serviciilor</w:t>
      </w:r>
      <w:proofErr w:type="spellEnd"/>
      <w:r w:rsidR="00216E5E" w:rsidRPr="00216E5E">
        <w:t xml:space="preserve"> </w:t>
      </w:r>
      <w:proofErr w:type="spellStart"/>
      <w:r w:rsidR="00216E5E" w:rsidRPr="00216E5E">
        <w:t>acordate</w:t>
      </w:r>
      <w:proofErr w:type="spellEnd"/>
      <w:r w:rsidR="00216E5E" w:rsidRPr="00216E5E">
        <w:t xml:space="preserve"> </w:t>
      </w:r>
      <w:proofErr w:type="spellStart"/>
      <w:r w:rsidR="00216E5E" w:rsidRPr="00216E5E">
        <w:t>în</w:t>
      </w:r>
      <w:proofErr w:type="spellEnd"/>
      <w:r w:rsidR="00216E5E" w:rsidRPr="00216E5E">
        <w:t xml:space="preserve"> </w:t>
      </w:r>
      <w:proofErr w:type="spellStart"/>
      <w:r w:rsidR="00216E5E" w:rsidRPr="00216E5E">
        <w:t>comunitate</w:t>
      </w:r>
      <w:proofErr w:type="spellEnd"/>
      <w:r w:rsidR="00216E5E" w:rsidRPr="00216E5E">
        <w:t xml:space="preserve">, </w:t>
      </w:r>
      <w:proofErr w:type="spellStart"/>
      <w:r w:rsidR="00216E5E" w:rsidRPr="00216E5E">
        <w:t>serviciilor</w:t>
      </w:r>
      <w:proofErr w:type="spellEnd"/>
      <w:r w:rsidR="00216E5E" w:rsidRPr="00216E5E">
        <w:t xml:space="preserve"> </w:t>
      </w:r>
      <w:proofErr w:type="spellStart"/>
      <w:r w:rsidR="00216E5E" w:rsidRPr="00216E5E">
        <w:t>acordate</w:t>
      </w:r>
      <w:proofErr w:type="spellEnd"/>
      <w:r w:rsidR="00216E5E" w:rsidRPr="00216E5E">
        <w:t xml:space="preserve"> </w:t>
      </w:r>
      <w:proofErr w:type="spellStart"/>
      <w:r w:rsidR="00216E5E" w:rsidRPr="00216E5E">
        <w:t>în</w:t>
      </w:r>
      <w:proofErr w:type="spellEnd"/>
      <w:r w:rsidR="00216E5E" w:rsidRPr="00216E5E">
        <w:t xml:space="preserve"> </w:t>
      </w:r>
      <w:proofErr w:type="spellStart"/>
      <w:r w:rsidR="00216E5E" w:rsidRPr="00216E5E">
        <w:t>sistem</w:t>
      </w:r>
      <w:proofErr w:type="spellEnd"/>
      <w:r w:rsidR="00216E5E" w:rsidRPr="00216E5E">
        <w:t xml:space="preserve"> </w:t>
      </w:r>
      <w:proofErr w:type="spellStart"/>
      <w:r w:rsidR="00216E5E" w:rsidRPr="00216E5E">
        <w:t>integrat</w:t>
      </w:r>
      <w:proofErr w:type="spellEnd"/>
      <w:r w:rsidR="00216E5E" w:rsidRPr="00216E5E">
        <w:t xml:space="preserve"> </w:t>
      </w:r>
      <w:proofErr w:type="spellStart"/>
      <w:r w:rsidR="00216E5E" w:rsidRPr="00216E5E">
        <w:t>şi</w:t>
      </w:r>
      <w:proofErr w:type="spellEnd"/>
      <w:r w:rsidR="00216E5E" w:rsidRPr="00216E5E">
        <w:t xml:space="preserve"> </w:t>
      </w:r>
      <w:proofErr w:type="spellStart"/>
      <w:r w:rsidR="00216E5E" w:rsidRPr="00216E5E">
        <w:t>cantinele</w:t>
      </w:r>
      <w:proofErr w:type="spellEnd"/>
      <w:r w:rsidR="00216E5E" w:rsidRPr="00216E5E">
        <w:t xml:space="preserve"> </w:t>
      </w:r>
      <w:proofErr w:type="spellStart"/>
      <w:r w:rsidR="00216E5E" w:rsidRPr="00216E5E"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4A717268" w14:textId="22F56E5B" w:rsidR="000D0846" w:rsidRPr="000D0846" w:rsidRDefault="00483281" w:rsidP="000D0846">
      <w:pPr>
        <w:pStyle w:val="msonospacing0"/>
        <w:spacing w:before="0" w:beforeAutospacing="0" w:after="0" w:afterAutospacing="0"/>
        <w:ind w:right="-613" w:firstLine="851"/>
        <w:jc w:val="both"/>
        <w:rPr>
          <w:rFonts w:eastAsiaTheme="majorEastAsia"/>
          <w:color w:val="000000"/>
          <w:bdr w:val="none" w:sz="0" w:space="0" w:color="auto" w:frame="1"/>
          <w:lang w:val="fr-FR"/>
        </w:rPr>
      </w:pPr>
      <w:r>
        <w:rPr>
          <w:lang w:val="ro-RO"/>
        </w:rPr>
        <w:t>Tematică:</w:t>
      </w: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Anexa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Nr. 3</w:t>
      </w:r>
      <w:r w:rsid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Standardele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minime de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calitate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serviciile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sociale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cu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cazare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organizate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ca</w:t>
      </w:r>
      <w:proofErr w:type="gram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centre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rezidenţiale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tinerii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părăsesc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sistemul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protecţie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copilului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aplicabile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centrelor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rezidenţiale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tineri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dificultate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cod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8790 CRT-I </w:t>
      </w:r>
      <w:proofErr w:type="spellStart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>şi</w:t>
      </w:r>
      <w:proofErr w:type="spellEnd"/>
      <w:r w:rsidR="000D0846" w:rsidRPr="000D0846">
        <w:rPr>
          <w:rFonts w:eastAsiaTheme="majorEastAsia"/>
          <w:color w:val="000000"/>
          <w:bdr w:val="none" w:sz="0" w:space="0" w:color="auto" w:frame="1"/>
          <w:lang w:val="fr-FR"/>
        </w:rPr>
        <w:t xml:space="preserve"> 8790 CR-II</w:t>
      </w:r>
    </w:p>
    <w:p w14:paraId="36FB4582" w14:textId="7D3ED99E" w:rsidR="005C7586" w:rsidRDefault="005C7586" w:rsidP="00216E5E">
      <w:pPr>
        <w:pStyle w:val="msonospacing0"/>
        <w:spacing w:before="0" w:beforeAutospacing="0" w:after="0" w:afterAutospacing="0"/>
        <w:ind w:right="-613" w:firstLine="851"/>
        <w:jc w:val="both"/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</w:pPr>
    </w:p>
    <w:p w14:paraId="485558BF" w14:textId="3AE67AA1" w:rsidR="00483281" w:rsidRPr="00613B63" w:rsidRDefault="00483281" w:rsidP="00216E5E">
      <w:pPr>
        <w:pStyle w:val="msonospacing0"/>
        <w:spacing w:before="0" w:beforeAutospacing="0" w:after="0" w:afterAutospacing="0"/>
        <w:ind w:right="-613" w:firstLine="851"/>
        <w:jc w:val="both"/>
        <w:rPr>
          <w:color w:val="000000"/>
          <w:lang w:val="fr-FR"/>
        </w:rPr>
      </w:pP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".</w:t>
      </w:r>
    </w:p>
    <w:p w14:paraId="0D3A7636" w14:textId="77777777" w:rsidR="00483281" w:rsidRPr="00613B63" w:rsidRDefault="00483281" w:rsidP="00483281">
      <w:pPr>
        <w:pStyle w:val="Listparagraf"/>
        <w:numPr>
          <w:ilvl w:val="0"/>
          <w:numId w:val="1"/>
        </w:numPr>
        <w:spacing w:after="0" w:line="240" w:lineRule="auto"/>
        <w:ind w:left="0" w:right="-613" w:firstLine="567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16D5B71B" w14:textId="3E8B4916" w:rsidR="00483281" w:rsidRPr="00342890" w:rsidRDefault="00483281" w:rsidP="00483281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0D0846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Compartiment</w:t>
      </w:r>
      <w:r w:rsidR="000D0846"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115),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Grigorescu Mihaela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0D0846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="000D0846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superior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1FDE5735" w14:textId="77777777" w:rsidR="00483281" w:rsidRPr="000C1ECC" w:rsidRDefault="00483281" w:rsidP="00483281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bookmarkEnd w:id="0"/>
    <w:p w14:paraId="2FC46246" w14:textId="77777777" w:rsidR="00483281" w:rsidRPr="000C1ECC" w:rsidRDefault="00483281" w:rsidP="00483281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</w:p>
    <w:sectPr w:rsidR="00483281" w:rsidRPr="000C1ECC" w:rsidSect="0048328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CE"/>
    <w:rsid w:val="000D0846"/>
    <w:rsid w:val="00172491"/>
    <w:rsid w:val="00216E5E"/>
    <w:rsid w:val="002C5DA0"/>
    <w:rsid w:val="003E3986"/>
    <w:rsid w:val="00466EE4"/>
    <w:rsid w:val="00483281"/>
    <w:rsid w:val="00592398"/>
    <w:rsid w:val="005C48EA"/>
    <w:rsid w:val="005C7586"/>
    <w:rsid w:val="006D072B"/>
    <w:rsid w:val="00706F0B"/>
    <w:rsid w:val="007A05C8"/>
    <w:rsid w:val="00962E9A"/>
    <w:rsid w:val="009D089A"/>
    <w:rsid w:val="00B41C35"/>
    <w:rsid w:val="00B71CCE"/>
    <w:rsid w:val="00CD4990"/>
    <w:rsid w:val="00E37558"/>
    <w:rsid w:val="00E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606A"/>
  <w15:chartTrackingRefBased/>
  <w15:docId w15:val="{9D29AA8F-15C7-40F7-9C57-53787DFF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81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7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1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1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1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1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1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1CC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1CC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1CC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1CC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1CC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1CC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1CC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1CC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1CC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1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1CC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1C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Fontdeparagrafimplicit"/>
    <w:rsid w:val="00483281"/>
  </w:style>
  <w:style w:type="character" w:customStyle="1" w:styleId="apple-converted-space">
    <w:name w:val="apple-converted-space"/>
    <w:basedOn w:val="Fontdeparagrafimplicit"/>
    <w:rsid w:val="00483281"/>
  </w:style>
  <w:style w:type="paragraph" w:customStyle="1" w:styleId="msonospacing0">
    <w:name w:val="msonospacing"/>
    <w:basedOn w:val="Normal"/>
    <w:rsid w:val="0048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rsid w:val="00483281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11</cp:revision>
  <dcterms:created xsi:type="dcterms:W3CDTF">2025-12-08T07:30:00Z</dcterms:created>
  <dcterms:modified xsi:type="dcterms:W3CDTF">2025-12-08T14:29:00Z</dcterms:modified>
</cp:coreProperties>
</file>