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0E" w:rsidRPr="008D2B7E" w:rsidRDefault="005C2D0E" w:rsidP="005C2D0E">
      <w:pPr>
        <w:rPr>
          <w:i/>
          <w:sz w:val="28"/>
          <w:szCs w:val="28"/>
          <w:lang w:val="it-IT"/>
        </w:rPr>
      </w:pPr>
    </w:p>
    <w:p w:rsidR="005C2D0E" w:rsidRPr="008D2B7E" w:rsidRDefault="005C2D0E" w:rsidP="005C2D0E">
      <w:pPr>
        <w:jc w:val="center"/>
        <w:rPr>
          <w:b/>
          <w:i/>
          <w:sz w:val="20"/>
          <w:szCs w:val="20"/>
        </w:rPr>
      </w:pPr>
      <w:r w:rsidRPr="008D2B7E">
        <w:rPr>
          <w:i/>
          <w:noProof/>
          <w:lang w:val="en-US" w:eastAsia="en-US"/>
        </w:rPr>
        <w:drawing>
          <wp:anchor distT="0" distB="0" distL="114300" distR="114300" simplePos="0" relativeHeight="251659264" behindDoc="0" locked="0" layoutInCell="1" allowOverlap="1">
            <wp:simplePos x="0" y="0"/>
            <wp:positionH relativeFrom="column">
              <wp:posOffset>-275590</wp:posOffset>
            </wp:positionH>
            <wp:positionV relativeFrom="paragraph">
              <wp:posOffset>-65405</wp:posOffset>
            </wp:positionV>
            <wp:extent cx="934085" cy="10344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34085" cy="1034415"/>
                    </a:xfrm>
                    <a:prstGeom prst="rect">
                      <a:avLst/>
                    </a:prstGeom>
                    <a:noFill/>
                    <a:ln w="9525">
                      <a:noFill/>
                      <a:miter lim="800000"/>
                      <a:headEnd/>
                      <a:tailEnd/>
                    </a:ln>
                  </pic:spPr>
                </pic:pic>
              </a:graphicData>
            </a:graphic>
          </wp:anchor>
        </w:drawing>
      </w:r>
      <w:r w:rsidRPr="008D2B7E">
        <w:rPr>
          <w:rFonts w:ascii="Tahoma" w:hAnsi="Tahoma" w:cs="Tahoma"/>
          <w:b/>
          <w:i/>
          <w:noProof/>
          <w:sz w:val="20"/>
          <w:szCs w:val="20"/>
          <w:lang w:val="en-US" w:eastAsia="en-US"/>
        </w:rPr>
        <w:drawing>
          <wp:anchor distT="0" distB="0" distL="114300" distR="114300" simplePos="0" relativeHeight="251660288" behindDoc="0" locked="0" layoutInCell="1" allowOverlap="1">
            <wp:simplePos x="0" y="0"/>
            <wp:positionH relativeFrom="column">
              <wp:posOffset>4866640</wp:posOffset>
            </wp:positionH>
            <wp:positionV relativeFrom="paragraph">
              <wp:posOffset>-65405</wp:posOffset>
            </wp:positionV>
            <wp:extent cx="1336675" cy="1257300"/>
            <wp:effectExtent l="0" t="0" r="0"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36675" cy="1257300"/>
                    </a:xfrm>
                    <a:prstGeom prst="rect">
                      <a:avLst/>
                    </a:prstGeom>
                    <a:noFill/>
                    <a:ln w="9525">
                      <a:noFill/>
                      <a:miter lim="800000"/>
                      <a:headEnd/>
                      <a:tailEnd/>
                    </a:ln>
                  </pic:spPr>
                </pic:pic>
              </a:graphicData>
            </a:graphic>
          </wp:anchor>
        </w:drawing>
      </w:r>
      <w:r w:rsidRPr="008D2B7E">
        <w:rPr>
          <w:i/>
          <w:lang w:val="it-IT"/>
        </w:rPr>
        <w:t xml:space="preserve">                    </w:t>
      </w:r>
      <w:r w:rsidRPr="008D2B7E">
        <w:rPr>
          <w:b/>
          <w:i/>
          <w:sz w:val="20"/>
          <w:szCs w:val="20"/>
          <w:lang w:val="fr-FR"/>
        </w:rPr>
        <w:t xml:space="preserve">DIRECŢIA GENERALĂ DE ASISTENŢĂ SOCIALĂ ŞI   PROTECŢIA  </w:t>
      </w:r>
    </w:p>
    <w:p w:rsidR="005C2D0E" w:rsidRPr="008D2B7E" w:rsidRDefault="005C2D0E" w:rsidP="005C2D0E">
      <w:pPr>
        <w:jc w:val="center"/>
        <w:rPr>
          <w:b/>
          <w:i/>
          <w:sz w:val="20"/>
          <w:szCs w:val="20"/>
          <w:lang w:val="fr-FR"/>
        </w:rPr>
      </w:pPr>
      <w:r w:rsidRPr="008D2B7E">
        <w:rPr>
          <w:b/>
          <w:i/>
          <w:sz w:val="20"/>
          <w:szCs w:val="20"/>
          <w:lang w:val="fr-FR"/>
        </w:rPr>
        <w:t xml:space="preserve">                    COPILULUI  A JUDEŢULUI SUCEAVA</w:t>
      </w:r>
    </w:p>
    <w:p w:rsidR="005C2D0E" w:rsidRPr="008D2B7E" w:rsidRDefault="005C2D0E" w:rsidP="005C2D0E">
      <w:pPr>
        <w:jc w:val="center"/>
        <w:rPr>
          <w:i/>
        </w:rPr>
      </w:pPr>
      <w:r w:rsidRPr="008D2B7E">
        <w:rPr>
          <w:i/>
        </w:rPr>
        <w:t xml:space="preserve">                  B-dul George Enescu, nr.16, cod 720231</w:t>
      </w:r>
    </w:p>
    <w:p w:rsidR="005C2D0E" w:rsidRPr="008D2B7E" w:rsidRDefault="005C2D0E" w:rsidP="005C2D0E">
      <w:pPr>
        <w:jc w:val="center"/>
        <w:rPr>
          <w:i/>
        </w:rPr>
      </w:pPr>
      <w:r w:rsidRPr="008D2B7E">
        <w:rPr>
          <w:i/>
        </w:rPr>
        <w:t xml:space="preserve">                   Suceava, ROMÂNIA</w:t>
      </w:r>
    </w:p>
    <w:p w:rsidR="005C2D0E" w:rsidRPr="008D2B7E" w:rsidRDefault="005C2D0E" w:rsidP="005C2D0E">
      <w:pPr>
        <w:jc w:val="center"/>
        <w:rPr>
          <w:i/>
        </w:rPr>
      </w:pPr>
      <w:r w:rsidRPr="008D2B7E">
        <w:rPr>
          <w:i/>
        </w:rPr>
        <w:t xml:space="preserve">                  Tel.: 0230-520.172,  Fax: 0230-523.337</w:t>
      </w:r>
    </w:p>
    <w:p w:rsidR="005C2D0E" w:rsidRPr="008D2B7E" w:rsidRDefault="005C2D0E" w:rsidP="005C2D0E">
      <w:pPr>
        <w:rPr>
          <w:i/>
        </w:rPr>
      </w:pPr>
      <w:r w:rsidRPr="008D2B7E">
        <w:rPr>
          <w:i/>
        </w:rPr>
        <w:t xml:space="preserve">                                                     e-mail: </w:t>
      </w:r>
      <w:hyperlink r:id="rId9" w:history="1">
        <w:r w:rsidRPr="008D2B7E">
          <w:rPr>
            <w:i/>
          </w:rPr>
          <w:t>office@dpcsv.ro</w:t>
        </w:r>
      </w:hyperlink>
    </w:p>
    <w:p w:rsidR="005C2D0E" w:rsidRPr="008D2B7E" w:rsidRDefault="005C2D0E" w:rsidP="005C2D0E">
      <w:pPr>
        <w:rPr>
          <w:i/>
        </w:rPr>
      </w:pPr>
    </w:p>
    <w:p w:rsidR="005C2D0E" w:rsidRPr="008D2B7E" w:rsidRDefault="005C2D0E" w:rsidP="005C2D0E">
      <w:pPr>
        <w:rPr>
          <w:b/>
        </w:rPr>
      </w:pPr>
      <w:r w:rsidRPr="008D2B7E">
        <w:rPr>
          <w:b/>
        </w:rPr>
        <w:t xml:space="preserve">Nr. </w:t>
      </w:r>
      <w:r w:rsidR="004030EA">
        <w:rPr>
          <w:b/>
        </w:rPr>
        <w:t xml:space="preserve"> </w:t>
      </w:r>
      <w:r w:rsidR="00DA78D4">
        <w:rPr>
          <w:b/>
        </w:rPr>
        <w:t>101702</w:t>
      </w:r>
      <w:r w:rsidR="004030EA">
        <w:rPr>
          <w:b/>
        </w:rPr>
        <w:t xml:space="preserve">  </w:t>
      </w:r>
      <w:r>
        <w:rPr>
          <w:b/>
        </w:rPr>
        <w:t>din</w:t>
      </w:r>
      <w:r w:rsidRPr="008D2B7E">
        <w:rPr>
          <w:b/>
        </w:rPr>
        <w:t xml:space="preserve"> </w:t>
      </w:r>
      <w:r w:rsidR="004030EA">
        <w:rPr>
          <w:b/>
        </w:rPr>
        <w:t xml:space="preserve"> 06.08.2020</w:t>
      </w:r>
    </w:p>
    <w:p w:rsidR="005C2D0E" w:rsidRPr="008D2B7E" w:rsidRDefault="005C2D0E" w:rsidP="005C2D0E">
      <w:pPr>
        <w:autoSpaceDE w:val="0"/>
        <w:autoSpaceDN w:val="0"/>
        <w:adjustRightInd w:val="0"/>
        <w:jc w:val="both"/>
        <w:rPr>
          <w:rFonts w:ascii="Arial" w:hAnsi="Arial" w:cs="Arial"/>
          <w:i/>
          <w:sz w:val="21"/>
          <w:szCs w:val="21"/>
        </w:rPr>
      </w:pPr>
    </w:p>
    <w:p w:rsidR="005C2D0E" w:rsidRPr="000B0A15" w:rsidRDefault="005C2D0E" w:rsidP="005C2D0E">
      <w:pPr>
        <w:rPr>
          <w:b/>
          <w:i/>
          <w:sz w:val="28"/>
          <w:szCs w:val="28"/>
        </w:rPr>
      </w:pPr>
      <w:r w:rsidRPr="008D2B7E">
        <w:rPr>
          <w:b/>
          <w:i/>
          <w:sz w:val="28"/>
          <w:szCs w:val="28"/>
        </w:rPr>
        <w:t xml:space="preserve">               </w:t>
      </w:r>
    </w:p>
    <w:p w:rsidR="005C2D0E" w:rsidRDefault="005C2D0E" w:rsidP="005C2D0E">
      <w:pPr>
        <w:autoSpaceDE w:val="0"/>
        <w:autoSpaceDN w:val="0"/>
        <w:adjustRightInd w:val="0"/>
        <w:jc w:val="center"/>
        <w:rPr>
          <w:b/>
          <w:lang w:val="it-IT"/>
        </w:rPr>
      </w:pPr>
      <w:r w:rsidRPr="004030EA">
        <w:rPr>
          <w:b/>
          <w:lang w:val="it-IT"/>
        </w:rPr>
        <w:t>ANUNȚ</w:t>
      </w:r>
    </w:p>
    <w:p w:rsidR="004030EA" w:rsidRPr="004030EA" w:rsidRDefault="004030EA" w:rsidP="005C2D0E">
      <w:pPr>
        <w:autoSpaceDE w:val="0"/>
        <w:autoSpaceDN w:val="0"/>
        <w:adjustRightInd w:val="0"/>
        <w:jc w:val="center"/>
        <w:rPr>
          <w:b/>
          <w:lang w:val="it-IT"/>
        </w:rPr>
      </w:pPr>
    </w:p>
    <w:p w:rsidR="0073360B" w:rsidRDefault="005C2D0E" w:rsidP="005C2D0E">
      <w:pPr>
        <w:jc w:val="center"/>
        <w:rPr>
          <w:b/>
          <w:bCs/>
        </w:rPr>
      </w:pPr>
      <w:r w:rsidRPr="004030EA">
        <w:rPr>
          <w:b/>
          <w:lang w:val="it-IT"/>
        </w:rPr>
        <w:t>PRIVIND ANGAJAREA FĂRĂ CONCURS PE PERIOADĂ DETERMINATĂ</w:t>
      </w:r>
      <w:r w:rsidR="004030EA" w:rsidRPr="004030EA">
        <w:rPr>
          <w:b/>
          <w:bCs/>
        </w:rPr>
        <w:t xml:space="preserve"> CE </w:t>
      </w:r>
    </w:p>
    <w:p w:rsidR="005C2D0E" w:rsidRPr="0073360B" w:rsidRDefault="004030EA" w:rsidP="005C2D0E">
      <w:pPr>
        <w:jc w:val="center"/>
        <w:rPr>
          <w:b/>
          <w:lang w:val="it-IT"/>
        </w:rPr>
      </w:pPr>
      <w:r w:rsidRPr="004030EA">
        <w:rPr>
          <w:b/>
          <w:bCs/>
        </w:rPr>
        <w:t xml:space="preserve">NU </w:t>
      </w:r>
      <w:r w:rsidRPr="0073360B">
        <w:rPr>
          <w:b/>
          <w:bCs/>
        </w:rPr>
        <w:t>POATE DEP</w:t>
      </w:r>
      <w:r w:rsidRPr="0073360B">
        <w:rPr>
          <w:b/>
          <w:lang w:val="it-IT"/>
        </w:rPr>
        <w:t>Ă</w:t>
      </w:r>
      <w:r w:rsidRPr="0073360B">
        <w:rPr>
          <w:b/>
        </w:rPr>
        <w:t>Ş</w:t>
      </w:r>
      <w:r w:rsidRPr="0073360B">
        <w:rPr>
          <w:b/>
          <w:bCs/>
        </w:rPr>
        <w:t>I 30 DE ZILE DE LA DATA</w:t>
      </w:r>
      <w:r w:rsidR="0073360B" w:rsidRPr="0073360B">
        <w:rPr>
          <w:b/>
        </w:rPr>
        <w:t xml:space="preserve"> Î</w:t>
      </w:r>
      <w:r w:rsidRPr="0073360B">
        <w:rPr>
          <w:b/>
          <w:bCs/>
        </w:rPr>
        <w:t>NCET</w:t>
      </w:r>
      <w:r w:rsidRPr="0073360B">
        <w:rPr>
          <w:b/>
          <w:lang w:val="it-IT"/>
        </w:rPr>
        <w:t>Ă</w:t>
      </w:r>
      <w:r w:rsidRPr="0073360B">
        <w:rPr>
          <w:b/>
          <w:bCs/>
        </w:rPr>
        <w:t>RII ST</w:t>
      </w:r>
      <w:r w:rsidRPr="0073360B">
        <w:rPr>
          <w:b/>
          <w:lang w:val="it-IT"/>
        </w:rPr>
        <w:t>Ă</w:t>
      </w:r>
      <w:r w:rsidRPr="0073360B">
        <w:rPr>
          <w:b/>
          <w:bCs/>
        </w:rPr>
        <w:t>RII DE ALERT</w:t>
      </w:r>
      <w:r w:rsidRPr="0073360B">
        <w:rPr>
          <w:b/>
          <w:lang w:val="it-IT"/>
        </w:rPr>
        <w:t>Ă</w:t>
      </w:r>
      <w:r w:rsidRPr="0073360B">
        <w:rPr>
          <w:b/>
          <w:bCs/>
        </w:rPr>
        <w:t xml:space="preserve"> </w:t>
      </w:r>
    </w:p>
    <w:p w:rsidR="005C2D0E" w:rsidRPr="0073360B" w:rsidRDefault="005C2D0E" w:rsidP="005C2D0E">
      <w:pPr>
        <w:rPr>
          <w:b/>
        </w:rPr>
      </w:pPr>
    </w:p>
    <w:p w:rsidR="005C2D0E" w:rsidRPr="004030EA" w:rsidRDefault="004030EA" w:rsidP="005C2D0E">
      <w:pPr>
        <w:pStyle w:val="Heading2"/>
        <w:ind w:right="-455" w:firstLine="709"/>
        <w:rPr>
          <w:b w:val="0"/>
        </w:rPr>
      </w:pPr>
      <w:r w:rsidRPr="004030EA">
        <w:rPr>
          <w:b w:val="0"/>
        </w:rPr>
        <w:t xml:space="preserve">Potrivit prevederilor </w:t>
      </w:r>
      <w:r w:rsidRPr="004030EA">
        <w:rPr>
          <w:rFonts w:eastAsia="Times New Roman"/>
          <w:b w:val="0"/>
        </w:rPr>
        <w:t>art.27, alin. (1) din Legea nr.55/2020 privind unele masuri pentru prevenirea si combaterea efectelor pandemiei de COVID –19</w:t>
      </w:r>
      <w:r w:rsidR="005C2D0E" w:rsidRPr="004030EA">
        <w:rPr>
          <w:b w:val="0"/>
        </w:rPr>
        <w:t>:</w:t>
      </w:r>
    </w:p>
    <w:p w:rsidR="005C2D0E" w:rsidRPr="000B0A15" w:rsidRDefault="005C2D0E" w:rsidP="005C2D0E">
      <w:pPr>
        <w:ind w:right="-496" w:firstLine="720"/>
        <w:jc w:val="both"/>
        <w:rPr>
          <w:lang w:val="it-IT"/>
        </w:rPr>
      </w:pPr>
      <w:r w:rsidRPr="000B0A15">
        <w:rPr>
          <w:lang w:val="it-IT"/>
        </w:rPr>
        <w:t xml:space="preserve">Direcţia Generală de Asistenţă Socială şi Protecţia Copilului a Judeţului Suceava, cu sediul în municipiul Suceava, Bulevardul George Enescu, nr. 16, angajează fără concurs, pe durată determinată </w:t>
      </w:r>
      <w:r w:rsidR="004030EA" w:rsidRPr="00116D3E">
        <w:rPr>
          <w:bCs/>
        </w:rPr>
        <w:t>ce nu poate dep</w:t>
      </w:r>
      <w:r w:rsidR="004030EA" w:rsidRPr="00116D3E">
        <w:t>ăş</w:t>
      </w:r>
      <w:r w:rsidR="004030EA" w:rsidRPr="00116D3E">
        <w:rPr>
          <w:bCs/>
        </w:rPr>
        <w:t xml:space="preserve">i 30 de zile de la data </w:t>
      </w:r>
      <w:r w:rsidR="00285747" w:rsidRPr="000B0A15">
        <w:rPr>
          <w:rFonts w:eastAsia="Times New Roman"/>
        </w:rPr>
        <w:t>î</w:t>
      </w:r>
      <w:r w:rsidR="004030EA" w:rsidRPr="00116D3E">
        <w:rPr>
          <w:bCs/>
        </w:rPr>
        <w:t>ncet</w:t>
      </w:r>
      <w:r w:rsidR="004030EA" w:rsidRPr="00116D3E">
        <w:t>ă</w:t>
      </w:r>
      <w:r w:rsidR="004030EA" w:rsidRPr="00116D3E">
        <w:rPr>
          <w:bCs/>
        </w:rPr>
        <w:t>rii st</w:t>
      </w:r>
      <w:r w:rsidR="004030EA" w:rsidRPr="00116D3E">
        <w:t>ă</w:t>
      </w:r>
      <w:r w:rsidR="004030EA" w:rsidRPr="00116D3E">
        <w:rPr>
          <w:bCs/>
        </w:rPr>
        <w:t>rii de alert</w:t>
      </w:r>
      <w:r w:rsidR="004030EA" w:rsidRPr="00116D3E">
        <w:t>ă</w:t>
      </w:r>
      <w:r w:rsidRPr="000B0A15">
        <w:rPr>
          <w:lang w:val="it-IT"/>
        </w:rPr>
        <w:t>, următoarele categorii de personal:</w:t>
      </w:r>
    </w:p>
    <w:p w:rsidR="005C2D0E" w:rsidRPr="000B0A15" w:rsidRDefault="005C2D0E" w:rsidP="005C2D0E">
      <w:pPr>
        <w:rPr>
          <w:lang w:val="it-IT"/>
        </w:rPr>
      </w:pPr>
    </w:p>
    <w:p w:rsidR="004030EA" w:rsidRDefault="005C2D0E" w:rsidP="004030EA">
      <w:pPr>
        <w:ind w:left="-284" w:right="-597" w:firstLine="1080"/>
        <w:jc w:val="both"/>
      </w:pPr>
      <w:r w:rsidRPr="00904D1C">
        <w:t xml:space="preserve">- </w:t>
      </w:r>
      <w:r w:rsidR="004030EA" w:rsidRPr="00116D3E">
        <w:t xml:space="preserve">un post de asistent medical principal farmacie (PL) la Centrul de recuperare şi reabilitare neuropsihiatrică Sasca Mică. </w:t>
      </w:r>
    </w:p>
    <w:p w:rsidR="004030EA" w:rsidRPr="00116D3E" w:rsidRDefault="004030EA" w:rsidP="004030EA">
      <w:pPr>
        <w:ind w:left="-284" w:right="-597" w:firstLine="1080"/>
        <w:jc w:val="both"/>
      </w:pPr>
      <w:r w:rsidRPr="00116D3E">
        <w:t xml:space="preserve">- 2 posturi de infirmieră la Centrul de recuperare şi reabilitare neuropsihiatrică Sasca Mică. </w:t>
      </w:r>
    </w:p>
    <w:p w:rsidR="004030EA" w:rsidRPr="00116D3E" w:rsidRDefault="004030EA" w:rsidP="004030EA">
      <w:pPr>
        <w:ind w:left="-284" w:right="-597" w:firstLine="1080"/>
        <w:jc w:val="both"/>
      </w:pPr>
    </w:p>
    <w:p w:rsidR="005C2D0E" w:rsidRPr="000B0A15" w:rsidRDefault="005C2D0E" w:rsidP="005C2D0E">
      <w:pPr>
        <w:pStyle w:val="Heading2"/>
        <w:rPr>
          <w:rFonts w:ascii="Arial" w:hAnsi="Arial" w:cs="Arial"/>
          <w:sz w:val="22"/>
          <w:szCs w:val="22"/>
        </w:rPr>
      </w:pPr>
      <w:r w:rsidRPr="000B0A15">
        <w:rPr>
          <w:bCs w:val="0"/>
        </w:rPr>
        <w:t>Conditiile necesare ocupării posturilor</w:t>
      </w:r>
      <w:r w:rsidRPr="000B0A15">
        <w:rPr>
          <w:rFonts w:ascii="Arial" w:hAnsi="Arial" w:cs="Arial"/>
          <w:sz w:val="22"/>
          <w:szCs w:val="22"/>
        </w:rPr>
        <w:t>:</w:t>
      </w:r>
    </w:p>
    <w:p w:rsidR="005C2D0E" w:rsidRPr="000B0A15" w:rsidRDefault="005C2D0E" w:rsidP="005C2D0E">
      <w:pPr>
        <w:pStyle w:val="BodyTextIndent"/>
        <w:spacing w:after="0" w:line="360" w:lineRule="auto"/>
        <w:ind w:left="0"/>
        <w:jc w:val="both"/>
        <w:rPr>
          <w:b/>
          <w:bCs/>
        </w:rPr>
      </w:pPr>
      <w:r w:rsidRPr="000B0A15">
        <w:rPr>
          <w:b/>
          <w:bCs/>
        </w:rPr>
        <w:t>I. Condiţii generale:</w:t>
      </w:r>
    </w:p>
    <w:p w:rsidR="005C2D0E" w:rsidRPr="000B0A15" w:rsidRDefault="005C2D0E" w:rsidP="005C2D0E">
      <w:pPr>
        <w:pStyle w:val="BodyTextIndent"/>
        <w:spacing w:after="0"/>
        <w:ind w:left="0"/>
        <w:jc w:val="both"/>
      </w:pPr>
      <w:r w:rsidRPr="000B0A15">
        <w:rPr>
          <w:b/>
          <w:bCs/>
        </w:rPr>
        <w:tab/>
      </w:r>
      <w:r w:rsidRPr="000B0A15">
        <w:t>- candidaţii trebuie să îndeplinească condiţiile prevăzute de art. 3 din Re</w:t>
      </w:r>
      <w:r w:rsidRPr="000B0A15">
        <w:rPr>
          <w:rFonts w:eastAsia="Times New Roman"/>
        </w:rPr>
        <w:t xml:space="preserve">gulamentul-cadru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aprobat prin </w:t>
      </w:r>
      <w:r w:rsidRPr="000B0A15">
        <w:t>Hotărârea Guvernului României nr. 286/2011, cu modificările și completările ulterioare:</w:t>
      </w:r>
    </w:p>
    <w:p w:rsidR="005C2D0E" w:rsidRPr="000B0A15" w:rsidRDefault="005C2D0E" w:rsidP="004A6E84">
      <w:pPr>
        <w:shd w:val="clear" w:color="auto" w:fill="FFFFFF"/>
        <w:rPr>
          <w:rFonts w:ascii="Arial" w:eastAsia="Times New Roman" w:hAnsi="Arial" w:cs="Arial"/>
          <w:sz w:val="20"/>
          <w:szCs w:val="20"/>
        </w:rPr>
      </w:pPr>
      <w:r w:rsidRPr="000B0A15">
        <w:rPr>
          <w:rFonts w:eastAsia="Times New Roman"/>
          <w:bdr w:val="none" w:sz="0" w:space="0" w:color="auto" w:frame="1"/>
        </w:rPr>
        <w:t>a) are cetăţenia română, cetăţenie a altor state membre ale Uniunii Europene sau a statelor aparţinând Spaţiului Economic European şi domiciliul în România;</w:t>
      </w:r>
    </w:p>
    <w:p w:rsidR="005C2D0E" w:rsidRPr="000B0A15" w:rsidRDefault="005C2D0E" w:rsidP="004A6E84">
      <w:pPr>
        <w:shd w:val="clear" w:color="auto" w:fill="FFFFFF"/>
        <w:rPr>
          <w:rFonts w:ascii="Arial" w:eastAsia="Times New Roman" w:hAnsi="Arial" w:cs="Arial"/>
          <w:sz w:val="20"/>
          <w:szCs w:val="20"/>
        </w:rPr>
      </w:pPr>
      <w:r w:rsidRPr="000B0A15">
        <w:rPr>
          <w:rFonts w:eastAsia="Times New Roman"/>
          <w:bdr w:val="none" w:sz="0" w:space="0" w:color="auto" w:frame="1"/>
        </w:rPr>
        <w:t>b) cunoaşte limba română, scris şi vorbit;</w:t>
      </w:r>
    </w:p>
    <w:p w:rsidR="005C2D0E" w:rsidRPr="000B0A15" w:rsidRDefault="005C2D0E" w:rsidP="004A6E84">
      <w:pPr>
        <w:shd w:val="clear" w:color="auto" w:fill="FFFFFF"/>
        <w:rPr>
          <w:rFonts w:ascii="Arial" w:eastAsia="Times New Roman" w:hAnsi="Arial" w:cs="Arial"/>
          <w:sz w:val="20"/>
          <w:szCs w:val="20"/>
        </w:rPr>
      </w:pPr>
      <w:r w:rsidRPr="000B0A15">
        <w:rPr>
          <w:rFonts w:eastAsia="Times New Roman"/>
          <w:bdr w:val="none" w:sz="0" w:space="0" w:color="auto" w:frame="1"/>
        </w:rPr>
        <w:t>c) are vârsta minimă reglementată de prevederile legale;</w:t>
      </w:r>
    </w:p>
    <w:p w:rsidR="005C2D0E" w:rsidRPr="000B0A15" w:rsidRDefault="005C2D0E" w:rsidP="004A6E84">
      <w:pPr>
        <w:shd w:val="clear" w:color="auto" w:fill="FFFFFF"/>
        <w:rPr>
          <w:rFonts w:ascii="Arial" w:eastAsia="Times New Roman" w:hAnsi="Arial" w:cs="Arial"/>
          <w:sz w:val="20"/>
          <w:szCs w:val="20"/>
        </w:rPr>
      </w:pPr>
      <w:r w:rsidRPr="000B0A15">
        <w:rPr>
          <w:rFonts w:eastAsia="Times New Roman"/>
          <w:bdr w:val="none" w:sz="0" w:space="0" w:color="auto" w:frame="1"/>
        </w:rPr>
        <w:t>d) are capacitate deplină de exerciţiu;</w:t>
      </w:r>
    </w:p>
    <w:p w:rsidR="005C2D0E" w:rsidRPr="000B0A15" w:rsidRDefault="005C2D0E" w:rsidP="004A6E84">
      <w:pPr>
        <w:shd w:val="clear" w:color="auto" w:fill="FFFFFF"/>
        <w:rPr>
          <w:rFonts w:ascii="Arial" w:eastAsia="Times New Roman" w:hAnsi="Arial" w:cs="Arial"/>
          <w:sz w:val="20"/>
          <w:szCs w:val="20"/>
        </w:rPr>
      </w:pPr>
      <w:r w:rsidRPr="000B0A15">
        <w:rPr>
          <w:rFonts w:eastAsia="Times New Roman"/>
          <w:bdr w:val="none" w:sz="0" w:space="0" w:color="auto" w:frame="1"/>
        </w:rPr>
        <w:t>e) are o stare de sănătate corespunzătoare postului pentru care candidează, atestată pe baza adeverinţei medicale eliberate de medicul de familie sau de unităţile sanitare abilitate;</w:t>
      </w:r>
    </w:p>
    <w:p w:rsidR="005C2D0E" w:rsidRPr="000B0A15" w:rsidRDefault="005C2D0E" w:rsidP="004A6E84">
      <w:pPr>
        <w:shd w:val="clear" w:color="auto" w:fill="FFFFFF"/>
        <w:rPr>
          <w:rFonts w:ascii="Arial" w:eastAsia="Times New Roman" w:hAnsi="Arial" w:cs="Arial"/>
          <w:sz w:val="20"/>
          <w:szCs w:val="20"/>
        </w:rPr>
      </w:pPr>
      <w:r w:rsidRPr="000B0A15">
        <w:rPr>
          <w:rFonts w:eastAsia="Times New Roman"/>
          <w:bdr w:val="none" w:sz="0" w:space="0" w:color="auto" w:frame="1"/>
        </w:rPr>
        <w:t>f) îndeplineşte condiţiile de studii şi, după caz, de vechime sau alte condiţii specifice potrivit cerinţelor postului scos la concurs;</w:t>
      </w:r>
    </w:p>
    <w:p w:rsidR="005C2D0E" w:rsidRPr="000B0A15" w:rsidRDefault="005C2D0E" w:rsidP="004A6E84">
      <w:pPr>
        <w:shd w:val="clear" w:color="auto" w:fill="FFFFFF"/>
        <w:rPr>
          <w:rFonts w:ascii="Arial" w:eastAsia="Times New Roman" w:hAnsi="Arial" w:cs="Arial"/>
          <w:sz w:val="20"/>
          <w:szCs w:val="20"/>
        </w:rPr>
      </w:pPr>
      <w:r w:rsidRPr="000B0A15">
        <w:rPr>
          <w:rFonts w:eastAsia="Times New Roman"/>
          <w:bdr w:val="none" w:sz="0" w:space="0" w:color="auto" w:frame="1"/>
        </w:rPr>
        <w:t xml:space="preserve">g) nu a fost condamnată definitiv pentru săvârşirea unei infracţiuni contra umanităţii, contra statului ori contra autorităţii, de serviciu sau în legătură cu serviciul, care împiedică înfăptuirea </w:t>
      </w:r>
      <w:r w:rsidRPr="000B0A15">
        <w:rPr>
          <w:rFonts w:eastAsia="Times New Roman"/>
          <w:bdr w:val="none" w:sz="0" w:space="0" w:color="auto" w:frame="1"/>
        </w:rPr>
        <w:lastRenderedPageBreak/>
        <w:t>justiţiei, de fals ori a unor fapte de corupţie sau a unei infracţiuni săvârşite cu intenţie, care ar face-o incompatibilă cu exercitarea funcţiei, cu excepţia situaţiei în care a intervenit reabilitarea.</w:t>
      </w:r>
    </w:p>
    <w:p w:rsidR="005C2D0E" w:rsidRPr="000B0A15" w:rsidRDefault="005C2D0E" w:rsidP="004A6E84">
      <w:pPr>
        <w:pStyle w:val="BodyTextIndent"/>
        <w:tabs>
          <w:tab w:val="left" w:pos="708"/>
          <w:tab w:val="left" w:pos="2758"/>
        </w:tabs>
        <w:spacing w:after="0" w:line="360" w:lineRule="auto"/>
        <w:ind w:left="0"/>
        <w:rPr>
          <w:b/>
          <w:bCs/>
        </w:rPr>
      </w:pPr>
    </w:p>
    <w:p w:rsidR="004030EA" w:rsidRPr="00D374BD" w:rsidRDefault="004030EA" w:rsidP="004030EA">
      <w:pPr>
        <w:pStyle w:val="BodyTextIndent"/>
        <w:tabs>
          <w:tab w:val="left" w:pos="708"/>
          <w:tab w:val="left" w:pos="2758"/>
        </w:tabs>
        <w:spacing w:after="0" w:line="360" w:lineRule="auto"/>
        <w:ind w:left="0"/>
        <w:jc w:val="both"/>
        <w:rPr>
          <w:b/>
          <w:bCs/>
        </w:rPr>
      </w:pPr>
      <w:r w:rsidRPr="00D374BD">
        <w:rPr>
          <w:b/>
          <w:bCs/>
        </w:rPr>
        <w:t xml:space="preserve">II. Condiţii specifice: </w:t>
      </w:r>
    </w:p>
    <w:p w:rsidR="004030EA" w:rsidRPr="003E68B8" w:rsidRDefault="004030EA" w:rsidP="004030EA">
      <w:pPr>
        <w:autoSpaceDE w:val="0"/>
        <w:autoSpaceDN w:val="0"/>
        <w:adjustRightInd w:val="0"/>
        <w:jc w:val="both"/>
        <w:rPr>
          <w:rFonts w:eastAsia="Times New Roman"/>
          <w:b/>
        </w:rPr>
      </w:pPr>
      <w:r w:rsidRPr="003E68B8">
        <w:rPr>
          <w:b/>
          <w:bCs/>
        </w:rPr>
        <w:t xml:space="preserve">1. </w:t>
      </w:r>
      <w:r w:rsidRPr="003E68B8">
        <w:rPr>
          <w:rFonts w:eastAsia="Times New Roman"/>
          <w:b/>
        </w:rPr>
        <w:t xml:space="preserve">Pentru funcția contractuală de execuție de asistent medical principal farmacie(PL) la </w:t>
      </w:r>
      <w:r w:rsidRPr="003E68B8">
        <w:rPr>
          <w:b/>
        </w:rPr>
        <w:t>Centrul de recuperare şi reabilitare neuropsihiatrică Sasca Mică</w:t>
      </w:r>
      <w:r w:rsidRPr="003E68B8">
        <w:rPr>
          <w:rFonts w:eastAsia="Times New Roman"/>
          <w:b/>
        </w:rPr>
        <w:t>:</w:t>
      </w:r>
    </w:p>
    <w:p w:rsidR="004030EA" w:rsidRPr="00D374BD" w:rsidRDefault="004030EA" w:rsidP="004030EA">
      <w:pPr>
        <w:autoSpaceDE w:val="0"/>
        <w:autoSpaceDN w:val="0"/>
        <w:adjustRightInd w:val="0"/>
        <w:rPr>
          <w:rFonts w:eastAsia="Times New Roman"/>
        </w:rPr>
      </w:pPr>
      <w:r w:rsidRPr="00D374BD">
        <w:rPr>
          <w:rFonts w:eastAsia="Times New Roman"/>
        </w:rPr>
        <w:t xml:space="preserve">- </w:t>
      </w:r>
      <w:r w:rsidRPr="00D374BD">
        <w:rPr>
          <w:lang w:val="it-IT"/>
        </w:rPr>
        <w:t>studii postliceale, finalizate cu diplomă, specializarea asistent medical farmacie</w:t>
      </w:r>
      <w:r w:rsidRPr="00D374BD">
        <w:rPr>
          <w:rFonts w:eastAsia="Times New Roman"/>
        </w:rPr>
        <w:t>;</w:t>
      </w:r>
    </w:p>
    <w:p w:rsidR="004030EA" w:rsidRPr="00D374BD" w:rsidRDefault="004030EA" w:rsidP="004030EA">
      <w:pPr>
        <w:autoSpaceDE w:val="0"/>
        <w:autoSpaceDN w:val="0"/>
        <w:adjustRightInd w:val="0"/>
        <w:rPr>
          <w:rFonts w:eastAsia="Times New Roman"/>
        </w:rPr>
      </w:pPr>
      <w:r w:rsidRPr="00D374BD">
        <w:rPr>
          <w:rFonts w:eastAsia="Times New Roman"/>
        </w:rPr>
        <w:t>-</w:t>
      </w:r>
      <w:r>
        <w:rPr>
          <w:rFonts w:eastAsia="Times New Roman"/>
        </w:rPr>
        <w:t xml:space="preserve"> </w:t>
      </w:r>
      <w:r w:rsidRPr="00D374BD">
        <w:rPr>
          <w:lang w:val="it-IT"/>
        </w:rPr>
        <w:t>Certificat de membru eliberat de Ordinul asistenţilor medicali generalişti, moaşelor şi asistenţilor medicali din România</w:t>
      </w:r>
      <w:r w:rsidRPr="00D374BD">
        <w:rPr>
          <w:rFonts w:eastAsia="Times New Roman"/>
        </w:rPr>
        <w:t>;</w:t>
      </w:r>
    </w:p>
    <w:p w:rsidR="004030EA" w:rsidRPr="00D374BD" w:rsidRDefault="004030EA" w:rsidP="004030EA">
      <w:pPr>
        <w:autoSpaceDE w:val="0"/>
        <w:autoSpaceDN w:val="0"/>
        <w:adjustRightInd w:val="0"/>
        <w:rPr>
          <w:lang w:val="it-IT"/>
        </w:rPr>
      </w:pPr>
      <w:r w:rsidRPr="00D374BD">
        <w:rPr>
          <w:rFonts w:eastAsia="Times New Roman"/>
        </w:rPr>
        <w:t xml:space="preserve">- aviz anual pentru autorizarea exercitării profesiei </w:t>
      </w:r>
      <w:r w:rsidRPr="00D374BD">
        <w:rPr>
          <w:lang w:val="it-IT"/>
        </w:rPr>
        <w:t>eliberat de Ordinul asistenţilor medicali generalişti, moaşelor şi asistenţilor medicali din România;</w:t>
      </w:r>
    </w:p>
    <w:p w:rsidR="004030EA" w:rsidRPr="00D374BD" w:rsidRDefault="004030EA" w:rsidP="004030EA">
      <w:pPr>
        <w:autoSpaceDE w:val="0"/>
        <w:autoSpaceDN w:val="0"/>
        <w:adjustRightInd w:val="0"/>
        <w:rPr>
          <w:rFonts w:eastAsia="Times New Roman"/>
        </w:rPr>
      </w:pPr>
      <w:r w:rsidRPr="00D374BD">
        <w:rPr>
          <w:lang w:val="it-IT"/>
        </w:rPr>
        <w:t>- document care să ateste deținerea gradului principal;</w:t>
      </w:r>
    </w:p>
    <w:p w:rsidR="004030EA" w:rsidRDefault="004030EA" w:rsidP="004030EA">
      <w:pPr>
        <w:ind w:right="-243"/>
        <w:rPr>
          <w:rFonts w:eastAsia="Times New Roman"/>
        </w:rPr>
      </w:pPr>
      <w:r w:rsidRPr="00D374BD">
        <w:rPr>
          <w:rFonts w:eastAsia="Times New Roman"/>
        </w:rPr>
        <w:t>- 3 ani și 6 luni vechime ca asistent medical farmacie.</w:t>
      </w:r>
    </w:p>
    <w:p w:rsidR="004A6E84" w:rsidRPr="00D374BD" w:rsidRDefault="004A6E84" w:rsidP="004030EA">
      <w:pPr>
        <w:ind w:right="-243"/>
        <w:rPr>
          <w:rFonts w:eastAsia="Times New Roman"/>
        </w:rPr>
      </w:pPr>
    </w:p>
    <w:p w:rsidR="004030EA" w:rsidRPr="003E68B8" w:rsidRDefault="004030EA" w:rsidP="004030EA">
      <w:pPr>
        <w:autoSpaceDE w:val="0"/>
        <w:autoSpaceDN w:val="0"/>
        <w:adjustRightInd w:val="0"/>
        <w:jc w:val="both"/>
        <w:rPr>
          <w:rFonts w:eastAsia="Times New Roman"/>
          <w:b/>
        </w:rPr>
      </w:pPr>
      <w:r w:rsidRPr="003E68B8">
        <w:rPr>
          <w:rFonts w:eastAsia="Times New Roman"/>
          <w:b/>
        </w:rPr>
        <w:t>2. Pentru funcția contractuală de execuție de infirmieră:</w:t>
      </w:r>
    </w:p>
    <w:p w:rsidR="004030EA" w:rsidRPr="00904D1C" w:rsidRDefault="004030EA" w:rsidP="004030EA">
      <w:pPr>
        <w:pStyle w:val="Heading9"/>
        <w:spacing w:before="0" w:after="0"/>
        <w:ind w:right="27"/>
        <w:jc w:val="both"/>
        <w:rPr>
          <w:rFonts w:ascii="Times New Roman" w:eastAsia="Calibri" w:hAnsi="Times New Roman"/>
          <w:bCs/>
          <w:sz w:val="24"/>
          <w:szCs w:val="24"/>
          <w:lang w:val="en-US"/>
        </w:rPr>
      </w:pPr>
      <w:r w:rsidRPr="00904D1C">
        <w:rPr>
          <w:rFonts w:ascii="Times New Roman" w:eastAsia="Calibri" w:hAnsi="Times New Roman"/>
          <w:bCs/>
          <w:sz w:val="24"/>
          <w:szCs w:val="24"/>
          <w:lang w:val="en-US"/>
        </w:rPr>
        <w:t xml:space="preserve">- studii generale absolvite cu diplomă sau adeverinţa; </w:t>
      </w:r>
    </w:p>
    <w:p w:rsidR="004030EA" w:rsidRPr="00904D1C" w:rsidRDefault="004030EA" w:rsidP="004030EA">
      <w:pPr>
        <w:jc w:val="both"/>
        <w:rPr>
          <w:lang w:val="en-US" w:eastAsia="en-US"/>
        </w:rPr>
      </w:pPr>
      <w:r w:rsidRPr="00904D1C">
        <w:rPr>
          <w:lang w:val="en-US" w:eastAsia="en-US"/>
        </w:rPr>
        <w:t>- vechime în funcția de infirmieră : 6 luni;</w:t>
      </w:r>
    </w:p>
    <w:p w:rsidR="004030EA" w:rsidRPr="00904D1C" w:rsidRDefault="004030EA" w:rsidP="004030EA">
      <w:pPr>
        <w:autoSpaceDE w:val="0"/>
        <w:autoSpaceDN w:val="0"/>
        <w:adjustRightInd w:val="0"/>
        <w:jc w:val="both"/>
        <w:rPr>
          <w:lang w:val="it-IT"/>
        </w:rPr>
      </w:pPr>
      <w:r w:rsidRPr="00904D1C">
        <w:rPr>
          <w:lang w:val="it-IT"/>
        </w:rPr>
        <w:t>- curs de infirmieră.</w:t>
      </w:r>
    </w:p>
    <w:p w:rsidR="004030EA" w:rsidRDefault="004030EA" w:rsidP="004030EA"/>
    <w:p w:rsidR="005C2D0E" w:rsidRPr="00904D1C" w:rsidRDefault="005C2D0E" w:rsidP="005C2D0E">
      <w:pPr>
        <w:ind w:right="-496" w:firstLine="720"/>
        <w:jc w:val="both"/>
        <w:rPr>
          <w:b/>
        </w:rPr>
      </w:pPr>
      <w:r w:rsidRPr="00904D1C">
        <w:rPr>
          <w:b/>
        </w:rPr>
        <w:t>Dosarul de angajare va conţine următoarele documente:</w:t>
      </w:r>
    </w:p>
    <w:p w:rsidR="005C2D0E" w:rsidRPr="00904D1C" w:rsidRDefault="005C2D0E" w:rsidP="005C2D0E">
      <w:pPr>
        <w:numPr>
          <w:ilvl w:val="0"/>
          <w:numId w:val="1"/>
        </w:numPr>
        <w:autoSpaceDE w:val="0"/>
        <w:autoSpaceDN w:val="0"/>
        <w:adjustRightInd w:val="0"/>
        <w:ind w:right="-496"/>
        <w:jc w:val="both"/>
      </w:pPr>
      <w:r w:rsidRPr="00904D1C">
        <w:t>cerere de înscriere la concurs adresată conducătorului autorităţii organizatoare;</w:t>
      </w:r>
    </w:p>
    <w:p w:rsidR="005C2D0E" w:rsidRPr="00904D1C" w:rsidRDefault="005C2D0E" w:rsidP="005C2D0E">
      <w:pPr>
        <w:numPr>
          <w:ilvl w:val="0"/>
          <w:numId w:val="1"/>
        </w:numPr>
        <w:autoSpaceDE w:val="0"/>
        <w:autoSpaceDN w:val="0"/>
        <w:adjustRightInd w:val="0"/>
        <w:ind w:right="-496"/>
        <w:jc w:val="both"/>
      </w:pPr>
      <w:r w:rsidRPr="00904D1C">
        <w:t>copia actului de identitate sau orice alt document care atestă identitatea, potrivit legii, după caz;</w:t>
      </w:r>
    </w:p>
    <w:p w:rsidR="005C2D0E" w:rsidRPr="00904D1C" w:rsidRDefault="005C2D0E" w:rsidP="005C2D0E">
      <w:pPr>
        <w:numPr>
          <w:ilvl w:val="0"/>
          <w:numId w:val="1"/>
        </w:numPr>
        <w:autoSpaceDE w:val="0"/>
        <w:autoSpaceDN w:val="0"/>
        <w:adjustRightInd w:val="0"/>
        <w:ind w:right="-496"/>
        <w:jc w:val="both"/>
      </w:pPr>
      <w:r w:rsidRPr="00904D1C">
        <w:t xml:space="preserve">copiile documentelor care să ateste nivelul studiilor şi ale altor acte care atestă efectuarea unor specializări, precum şi copiile documentelor care atestă îndeplinirea condiţiilor specifice ale postului solicitate de autoritatea publică; </w:t>
      </w:r>
    </w:p>
    <w:p w:rsidR="005C2D0E" w:rsidRPr="00904D1C" w:rsidRDefault="005C2D0E" w:rsidP="005C2D0E">
      <w:pPr>
        <w:numPr>
          <w:ilvl w:val="0"/>
          <w:numId w:val="1"/>
        </w:numPr>
        <w:autoSpaceDE w:val="0"/>
        <w:autoSpaceDN w:val="0"/>
        <w:adjustRightInd w:val="0"/>
        <w:ind w:right="-496"/>
        <w:jc w:val="both"/>
      </w:pPr>
      <w:r w:rsidRPr="00904D1C">
        <w:rPr>
          <w:rFonts w:eastAsia="SimSun"/>
          <w:lang w:eastAsia="zh-CN"/>
        </w:rPr>
        <w:t>carnetul de muncă sau, după caz, adeverinţele care atestă vechimea în muncă, în meserie şi/sau în specialitatea studiilor, în copie;</w:t>
      </w:r>
    </w:p>
    <w:p w:rsidR="005C2D0E" w:rsidRPr="00904D1C" w:rsidRDefault="005C2D0E" w:rsidP="005C2D0E">
      <w:pPr>
        <w:pStyle w:val="Default"/>
        <w:numPr>
          <w:ilvl w:val="0"/>
          <w:numId w:val="1"/>
        </w:numPr>
        <w:ind w:right="-455"/>
        <w:jc w:val="both"/>
        <w:rPr>
          <w:color w:val="auto"/>
        </w:rPr>
      </w:pPr>
      <w:r w:rsidRPr="00904D1C">
        <w:rPr>
          <w:color w:val="auto"/>
        </w:rPr>
        <w:t xml:space="preserve">cazierul judiciar sau o declaraţie pe propria </w:t>
      </w:r>
      <w:r w:rsidRPr="00904D1C">
        <w:rPr>
          <w:rFonts w:eastAsia="SimSun"/>
          <w:color w:val="auto"/>
          <w:lang w:eastAsia="zh-CN"/>
        </w:rPr>
        <w:t xml:space="preserve">răspundere că nu are antecedente penale care să-l facă incompatibil cu funcţia pentru care candidează. Candidatul declarat admis la selecția dosarelor, care a depus la înscriere declarația pe proprie răspundere că nu are antecedente penale, are obligația de a completa dosarul de angajare cu originalul cazierului judiciar la momentul angajării. </w:t>
      </w:r>
    </w:p>
    <w:p w:rsidR="005C2D0E" w:rsidRPr="00904D1C" w:rsidRDefault="005C2D0E" w:rsidP="005C2D0E">
      <w:pPr>
        <w:pStyle w:val="Default"/>
        <w:ind w:left="567"/>
        <w:jc w:val="both"/>
        <w:rPr>
          <w:color w:val="auto"/>
        </w:rPr>
      </w:pPr>
      <w:r w:rsidRPr="00904D1C">
        <w:rPr>
          <w:rFonts w:eastAsia="SimSun"/>
          <w:color w:val="auto"/>
          <w:lang w:eastAsia="zh-CN"/>
        </w:rPr>
        <w:t xml:space="preserve">În </w:t>
      </w:r>
      <w:r w:rsidRPr="00904D1C">
        <w:rPr>
          <w:color w:val="auto"/>
        </w:rPr>
        <w:t xml:space="preserve">cazul în care candidatul nu prezintă cazierul, dosarul va fi respins. </w:t>
      </w:r>
    </w:p>
    <w:p w:rsidR="005C2D0E" w:rsidRPr="000B0A15" w:rsidRDefault="005C2D0E" w:rsidP="005C2D0E">
      <w:pPr>
        <w:numPr>
          <w:ilvl w:val="0"/>
          <w:numId w:val="1"/>
        </w:numPr>
        <w:autoSpaceDE w:val="0"/>
        <w:autoSpaceDN w:val="0"/>
        <w:adjustRightInd w:val="0"/>
        <w:ind w:right="-496"/>
        <w:jc w:val="both"/>
      </w:pPr>
      <w:r w:rsidRPr="000B0A15">
        <w:t>adeverinţă medicală care să ateste starea de sănătate corespunzătoare eliberată cu cel mult        6 luni anterior derulării concursului de către medicul de familie al candidatului sau de către unităţile sanitare abilitate;</w:t>
      </w:r>
    </w:p>
    <w:p w:rsidR="005C2D0E" w:rsidRPr="000B0A15" w:rsidRDefault="005C2D0E" w:rsidP="005C2D0E">
      <w:pPr>
        <w:numPr>
          <w:ilvl w:val="0"/>
          <w:numId w:val="1"/>
        </w:numPr>
        <w:autoSpaceDE w:val="0"/>
        <w:autoSpaceDN w:val="0"/>
        <w:adjustRightInd w:val="0"/>
        <w:ind w:right="-496"/>
        <w:jc w:val="both"/>
      </w:pPr>
      <w:r w:rsidRPr="000B0A15">
        <w:t>curriculum vitae;</w:t>
      </w:r>
    </w:p>
    <w:p w:rsidR="005C2D0E" w:rsidRPr="000B0A15" w:rsidRDefault="005C2D0E" w:rsidP="005C2D0E">
      <w:pPr>
        <w:ind w:right="-519" w:firstLine="426"/>
        <w:jc w:val="both"/>
      </w:pPr>
      <w:r w:rsidRPr="000B0A15">
        <w:t>h)   aviz psihologic;</w:t>
      </w:r>
    </w:p>
    <w:p w:rsidR="005C2D0E" w:rsidRPr="000B0A15" w:rsidRDefault="005C2D0E" w:rsidP="005C2D0E">
      <w:pPr>
        <w:pStyle w:val="Default"/>
        <w:ind w:right="-455" w:firstLine="426"/>
        <w:jc w:val="both"/>
        <w:rPr>
          <w:color w:val="auto"/>
        </w:rPr>
      </w:pPr>
      <w:r w:rsidRPr="000B0A15">
        <w:rPr>
          <w:color w:val="auto"/>
        </w:rPr>
        <w:t xml:space="preserve">i) certificat de integritate comportamentală sau o declaraţie pe propria </w:t>
      </w:r>
      <w:r w:rsidRPr="000B0A15">
        <w:rPr>
          <w:rFonts w:eastAsia="SimSun"/>
          <w:color w:val="auto"/>
          <w:lang w:eastAsia="zh-CN"/>
        </w:rPr>
        <w:t xml:space="preserve">răspundere că nu figurează înscrisă în evidențe cu mențiuni care pot face obiectul Registrului național automatizat cu privire la persoanele care au comis infracțiuni sexuale, de exploatare a unor persoane sau asupra minorilor, cu obligația de a completa dosarul de angajare cu originalul </w:t>
      </w:r>
      <w:r w:rsidRPr="000B0A15">
        <w:rPr>
          <w:color w:val="auto"/>
        </w:rPr>
        <w:t>certificatului</w:t>
      </w:r>
      <w:r w:rsidRPr="000B0A15">
        <w:rPr>
          <w:rFonts w:eastAsia="SimSun"/>
          <w:color w:val="auto"/>
          <w:lang w:eastAsia="zh-CN"/>
        </w:rPr>
        <w:t xml:space="preserve"> la momentul angajării. În </w:t>
      </w:r>
      <w:r w:rsidRPr="000B0A15">
        <w:rPr>
          <w:color w:val="auto"/>
        </w:rPr>
        <w:t xml:space="preserve">cazul în care candidatul nu prezintă certificatul de integritate comportamentală, dosarul va fi respins. </w:t>
      </w:r>
    </w:p>
    <w:p w:rsidR="005C2D0E" w:rsidRPr="000B0A15" w:rsidRDefault="005C2D0E" w:rsidP="005C2D0E">
      <w:pPr>
        <w:ind w:right="-563" w:firstLine="284"/>
        <w:jc w:val="both"/>
        <w:rPr>
          <w:rFonts w:eastAsia="SimSun"/>
          <w:lang w:eastAsia="zh-CN"/>
        </w:rPr>
      </w:pPr>
      <w:r w:rsidRPr="000B0A15">
        <w:rPr>
          <w:rFonts w:eastAsia="SimSun"/>
          <w:lang w:eastAsia="zh-CN"/>
        </w:rPr>
        <w:t xml:space="preserve">Documentele menționate mai sus se vor depune, pe cât posibil electronic (scanate),  pe adresa de </w:t>
      </w:r>
      <w:r>
        <w:rPr>
          <w:rFonts w:eastAsia="SimSun"/>
          <w:lang w:eastAsia="zh-CN"/>
        </w:rPr>
        <w:t xml:space="preserve">    </w:t>
      </w:r>
      <w:r w:rsidRPr="000B0A15">
        <w:rPr>
          <w:rFonts w:eastAsia="SimSun"/>
          <w:lang w:eastAsia="zh-CN"/>
        </w:rPr>
        <w:t xml:space="preserve">e-mail: </w:t>
      </w:r>
      <w:hyperlink r:id="rId10" w:history="1">
        <w:r w:rsidRPr="000B0A15">
          <w:rPr>
            <w:rStyle w:val="Hyperlink"/>
            <w:rFonts w:eastAsia="SimSun"/>
            <w:color w:val="auto"/>
            <w:lang w:eastAsia="zh-CN"/>
          </w:rPr>
          <w:t>ionela.marianciuc@yahoo.com</w:t>
        </w:r>
      </w:hyperlink>
    </w:p>
    <w:p w:rsidR="005C2D0E" w:rsidRPr="000B0A15" w:rsidRDefault="005C2D0E" w:rsidP="005C2D0E">
      <w:pPr>
        <w:ind w:right="-421" w:firstLine="284"/>
        <w:jc w:val="both"/>
      </w:pPr>
      <w:r w:rsidRPr="000B0A15">
        <w:rPr>
          <w:rFonts w:eastAsia="SimSun"/>
          <w:lang w:eastAsia="zh-CN"/>
        </w:rPr>
        <w:lastRenderedPageBreak/>
        <w:t xml:space="preserve">Candidații declarați </w:t>
      </w:r>
      <w:r w:rsidRPr="000B0A15">
        <w:rPr>
          <w:rFonts w:eastAsia="SimSun"/>
          <w:lang w:val="en-US" w:eastAsia="zh-CN"/>
        </w:rPr>
        <w:t xml:space="preserve">“admis” la selecția dosarelor, vor prezenta la angajare actele prevăzute la litera b)-d) </w:t>
      </w:r>
      <w:r w:rsidRPr="000B0A15">
        <w:t>şi în original, în vederea verificării conformităţii copiilor cu acestea.</w:t>
      </w:r>
    </w:p>
    <w:p w:rsidR="005C2D0E" w:rsidRPr="000B0A15" w:rsidRDefault="005C2D0E" w:rsidP="005C2D0E">
      <w:pPr>
        <w:ind w:firstLine="284"/>
        <w:jc w:val="both"/>
        <w:rPr>
          <w:rFonts w:eastAsia="SimSun"/>
          <w:lang w:eastAsia="zh-CN"/>
        </w:rPr>
      </w:pPr>
      <w:r w:rsidRPr="000B0A15">
        <w:rPr>
          <w:rFonts w:eastAsia="SimSun"/>
          <w:lang w:eastAsia="zh-CN"/>
        </w:rPr>
        <w:t>Perioada î</w:t>
      </w:r>
      <w:bookmarkStart w:id="0" w:name="_GoBack"/>
      <w:bookmarkEnd w:id="0"/>
      <w:r w:rsidRPr="000B0A15">
        <w:rPr>
          <w:rFonts w:eastAsia="SimSun"/>
          <w:lang w:eastAsia="zh-CN"/>
        </w:rPr>
        <w:t>n care se pot depune dosarele de angaiare este:</w:t>
      </w:r>
      <w:r w:rsidR="004A6E84">
        <w:rPr>
          <w:rFonts w:eastAsia="SimSun"/>
          <w:lang w:eastAsia="zh-CN"/>
        </w:rPr>
        <w:t>06.08.2020 – 11.08.2020</w:t>
      </w:r>
      <w:r w:rsidRPr="000B0A15">
        <w:rPr>
          <w:rFonts w:eastAsia="SimSun"/>
          <w:lang w:eastAsia="zh-CN"/>
        </w:rPr>
        <w:t>, ora 16.30.</w:t>
      </w:r>
    </w:p>
    <w:p w:rsidR="005C2D0E" w:rsidRPr="000B0A15" w:rsidRDefault="006F3489" w:rsidP="005C2D0E">
      <w:pPr>
        <w:pStyle w:val="Default"/>
        <w:ind w:right="-563"/>
        <w:jc w:val="both"/>
        <w:rPr>
          <w:color w:val="auto"/>
        </w:rPr>
      </w:pPr>
      <w:r>
        <w:rPr>
          <w:color w:val="auto"/>
        </w:rPr>
        <w:t xml:space="preserve">      </w:t>
      </w:r>
      <w:r w:rsidR="005C2D0E" w:rsidRPr="000B0A15">
        <w:rPr>
          <w:color w:val="auto"/>
        </w:rPr>
        <w:t>Rezultatul selecției dosarelor va fi afişat pe pagina de internet a instituției, în data de</w:t>
      </w:r>
      <w:r w:rsidR="004A6E84">
        <w:rPr>
          <w:color w:val="auto"/>
        </w:rPr>
        <w:t xml:space="preserve"> 12.08.2020</w:t>
      </w:r>
      <w:r w:rsidR="005C2D0E" w:rsidRPr="000B0A15">
        <w:rPr>
          <w:color w:val="auto"/>
        </w:rPr>
        <w:t>.</w:t>
      </w:r>
    </w:p>
    <w:p w:rsidR="005C2D0E" w:rsidRPr="000B0A15" w:rsidRDefault="005C2D0E" w:rsidP="005C2D0E">
      <w:pPr>
        <w:ind w:right="-421" w:firstLine="284"/>
        <w:jc w:val="both"/>
      </w:pPr>
      <w:r w:rsidRPr="000B0A15">
        <w:t xml:space="preserve">Persoana declarată, "admis" la selecția dosarelor va fi încadrată pe postul pe care s-a înscris, </w:t>
      </w:r>
      <w:r w:rsidR="004A6E84" w:rsidRPr="000B0A15">
        <w:rPr>
          <w:lang w:val="it-IT"/>
        </w:rPr>
        <w:t xml:space="preserve">pe durată determinată </w:t>
      </w:r>
      <w:r w:rsidR="004A6E84" w:rsidRPr="00116D3E">
        <w:rPr>
          <w:bCs/>
        </w:rPr>
        <w:t>ce nu poate dep</w:t>
      </w:r>
      <w:r w:rsidR="004A6E84" w:rsidRPr="00116D3E">
        <w:t>ăş</w:t>
      </w:r>
      <w:r w:rsidR="004A6E84" w:rsidRPr="00116D3E">
        <w:rPr>
          <w:bCs/>
        </w:rPr>
        <w:t>i 30 de zile de la data incet</w:t>
      </w:r>
      <w:r w:rsidR="004A6E84" w:rsidRPr="00116D3E">
        <w:t>ă</w:t>
      </w:r>
      <w:r w:rsidR="004A6E84" w:rsidRPr="00116D3E">
        <w:rPr>
          <w:bCs/>
        </w:rPr>
        <w:t>rii st</w:t>
      </w:r>
      <w:r w:rsidR="004A6E84" w:rsidRPr="00116D3E">
        <w:t>ă</w:t>
      </w:r>
      <w:r w:rsidR="004A6E84" w:rsidRPr="00116D3E">
        <w:rPr>
          <w:bCs/>
        </w:rPr>
        <w:t>rii de alert</w:t>
      </w:r>
      <w:r w:rsidR="004A6E84" w:rsidRPr="00116D3E">
        <w:t>ă</w:t>
      </w:r>
      <w:r w:rsidR="004A6E84">
        <w:t>.</w:t>
      </w:r>
      <w:r w:rsidR="004A6E84" w:rsidRPr="000B0A15">
        <w:t xml:space="preserve"> </w:t>
      </w:r>
    </w:p>
    <w:p w:rsidR="005C2D0E" w:rsidRPr="000B0A15" w:rsidRDefault="005C2D0E" w:rsidP="005C2D0E">
      <w:pPr>
        <w:pStyle w:val="Heading2"/>
        <w:rPr>
          <w:b w:val="0"/>
          <w:bCs w:val="0"/>
        </w:rPr>
      </w:pPr>
    </w:p>
    <w:p w:rsidR="005C2D0E" w:rsidRPr="000B0A15" w:rsidRDefault="005C2D0E" w:rsidP="005C2D0E">
      <w:pPr>
        <w:autoSpaceDE w:val="0"/>
        <w:autoSpaceDN w:val="0"/>
        <w:adjustRightInd w:val="0"/>
        <w:ind w:right="-563"/>
        <w:jc w:val="both"/>
      </w:pPr>
      <w:r w:rsidRPr="000B0A15">
        <w:t>În cazul in care se vor depune mai multe dosare pentru același post, departajarea candidaților se va face în funcție de următoarele criterii:</w:t>
      </w:r>
    </w:p>
    <w:p w:rsidR="005C2D0E" w:rsidRPr="000B0A15" w:rsidRDefault="005C2D0E" w:rsidP="005C2D0E">
      <w:pPr>
        <w:autoSpaceDE w:val="0"/>
        <w:autoSpaceDN w:val="0"/>
        <w:adjustRightInd w:val="0"/>
        <w:jc w:val="both"/>
      </w:pPr>
      <w:r w:rsidRPr="000B0A15">
        <w:t>1. Vechimea în specialitatea postului;</w:t>
      </w:r>
    </w:p>
    <w:p w:rsidR="005C2D0E" w:rsidRPr="000B0A15" w:rsidRDefault="005C2D0E" w:rsidP="005C2D0E">
      <w:pPr>
        <w:autoSpaceDE w:val="0"/>
        <w:autoSpaceDN w:val="0"/>
        <w:adjustRightInd w:val="0"/>
        <w:ind w:right="-563"/>
        <w:jc w:val="both"/>
        <w:rPr>
          <w:rFonts w:eastAsia="SimSun"/>
          <w:lang w:eastAsia="zh-CN"/>
        </w:rPr>
      </w:pPr>
      <w:r w:rsidRPr="000B0A15">
        <w:rPr>
          <w:rFonts w:eastAsia="SimSun"/>
          <w:lang w:eastAsia="zh-CN"/>
        </w:rPr>
        <w:t>2. Candidații care au egalitate la aplicarea criteriului 1 vor fi departajați de media obținută la examenul de absolvire a școlii de profil.</w:t>
      </w:r>
    </w:p>
    <w:p w:rsidR="005C2D0E" w:rsidRPr="000B0A15" w:rsidRDefault="005C2D0E" w:rsidP="005C2D0E">
      <w:pPr>
        <w:pStyle w:val="Heading2"/>
      </w:pPr>
    </w:p>
    <w:p w:rsidR="005C2D0E" w:rsidRPr="000831D9" w:rsidRDefault="005C2D0E" w:rsidP="005C2D0E">
      <w:pPr>
        <w:pStyle w:val="BodyTextIndent"/>
        <w:spacing w:after="0"/>
        <w:ind w:left="0" w:right="-316" w:firstLine="720"/>
        <w:jc w:val="both"/>
      </w:pPr>
      <w:r w:rsidRPr="000831D9">
        <w:t>Informaţii suplimentare se pot obţine de la Serviciul  resurse umane, telefon 0230/520172 sau 0330/401068 (interior 167),</w:t>
      </w:r>
      <w:r w:rsidRPr="000831D9">
        <w:rPr>
          <w:lang w:val="pt-BR"/>
        </w:rPr>
        <w:t xml:space="preserve"> e-</w:t>
      </w:r>
      <w:r w:rsidRPr="000831D9">
        <w:t xml:space="preserve">mail: </w:t>
      </w:r>
      <w:hyperlink r:id="rId11" w:history="1">
        <w:r w:rsidRPr="000831D9">
          <w:t>office@dpcsv.ro</w:t>
        </w:r>
      </w:hyperlink>
      <w:r w:rsidRPr="000831D9">
        <w:t>, persoana de contact, Marianciuc Ionela, consilier, grad profesional superior la Serviciul resurse umane.</w:t>
      </w:r>
    </w:p>
    <w:p w:rsidR="00DA412D" w:rsidRPr="000831D9" w:rsidRDefault="00DA412D"/>
    <w:p w:rsidR="00D02A01" w:rsidRDefault="00D02A01"/>
    <w:p w:rsidR="00D02A01" w:rsidRDefault="00D02A01"/>
    <w:p w:rsidR="00D02A01" w:rsidRDefault="00D02A01"/>
    <w:p w:rsidR="00D02A01" w:rsidRDefault="00D02A01"/>
    <w:sectPr w:rsidR="00D02A01" w:rsidSect="00DA412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16C" w:rsidRDefault="003A216C" w:rsidP="00D02A01">
      <w:r>
        <w:separator/>
      </w:r>
    </w:p>
  </w:endnote>
  <w:endnote w:type="continuationSeparator" w:id="0">
    <w:p w:rsidR="003A216C" w:rsidRDefault="003A216C" w:rsidP="00D02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16C" w:rsidRDefault="003A216C" w:rsidP="00D02A01">
      <w:r>
        <w:separator/>
      </w:r>
    </w:p>
  </w:footnote>
  <w:footnote w:type="continuationSeparator" w:id="0">
    <w:p w:rsidR="003A216C" w:rsidRDefault="003A216C" w:rsidP="00D02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1389"/>
    <w:multiLevelType w:val="hybridMultilevel"/>
    <w:tmpl w:val="EA42A56E"/>
    <w:lvl w:ilvl="0" w:tplc="126639DC">
      <w:start w:val="1"/>
      <w:numFmt w:val="lowerLetter"/>
      <w:lvlText w:val="%1)"/>
      <w:lvlJc w:val="right"/>
      <w:pPr>
        <w:tabs>
          <w:tab w:val="num" w:pos="-480"/>
        </w:tabs>
        <w:ind w:left="0" w:firstLine="567"/>
      </w:pPr>
      <w:rPr>
        <w:rFonts w:hint="default"/>
        <w:lang w:val="ro-R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1"/>
    <w:footnote w:id="0"/>
  </w:footnotePr>
  <w:endnotePr>
    <w:endnote w:id="-1"/>
    <w:endnote w:id="0"/>
  </w:endnotePr>
  <w:compat/>
  <w:rsids>
    <w:rsidRoot w:val="005C2D0E"/>
    <w:rsid w:val="000831D9"/>
    <w:rsid w:val="0017626E"/>
    <w:rsid w:val="00285747"/>
    <w:rsid w:val="003A216C"/>
    <w:rsid w:val="004030EA"/>
    <w:rsid w:val="004621AE"/>
    <w:rsid w:val="004A6E84"/>
    <w:rsid w:val="005C2D0E"/>
    <w:rsid w:val="005E53F2"/>
    <w:rsid w:val="006B7389"/>
    <w:rsid w:val="006F3489"/>
    <w:rsid w:val="0073360B"/>
    <w:rsid w:val="009528F8"/>
    <w:rsid w:val="00BF05A4"/>
    <w:rsid w:val="00C20284"/>
    <w:rsid w:val="00D02A01"/>
    <w:rsid w:val="00DA412D"/>
    <w:rsid w:val="00DA78D4"/>
    <w:rsid w:val="00E0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0E"/>
    <w:pPr>
      <w:spacing w:after="0" w:line="240" w:lineRule="auto"/>
    </w:pPr>
    <w:rPr>
      <w:rFonts w:ascii="Times New Roman" w:eastAsia="PMingLiU" w:hAnsi="Times New Roman" w:cs="Times New Roman"/>
      <w:sz w:val="24"/>
      <w:szCs w:val="24"/>
      <w:lang w:val="ro-RO" w:eastAsia="ro-RO"/>
    </w:rPr>
  </w:style>
  <w:style w:type="paragraph" w:styleId="Heading2">
    <w:name w:val="heading 2"/>
    <w:basedOn w:val="Normal"/>
    <w:next w:val="Normal"/>
    <w:link w:val="Heading2Char1"/>
    <w:qFormat/>
    <w:rsid w:val="005C2D0E"/>
    <w:pPr>
      <w:keepNext/>
      <w:jc w:val="both"/>
      <w:outlineLvl w:val="1"/>
    </w:pPr>
    <w:rPr>
      <w:b/>
      <w:bCs/>
    </w:rPr>
  </w:style>
  <w:style w:type="paragraph" w:styleId="Heading9">
    <w:name w:val="heading 9"/>
    <w:basedOn w:val="Normal"/>
    <w:next w:val="Normal"/>
    <w:link w:val="Heading9Char"/>
    <w:qFormat/>
    <w:rsid w:val="005C2D0E"/>
    <w:p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C2D0E"/>
    <w:rPr>
      <w:rFonts w:asciiTheme="majorHAnsi" w:eastAsiaTheme="majorEastAsia" w:hAnsiTheme="majorHAnsi" w:cstheme="majorBidi"/>
      <w:b/>
      <w:bCs/>
      <w:color w:val="4F81BD" w:themeColor="accent1"/>
      <w:sz w:val="26"/>
      <w:szCs w:val="26"/>
      <w:lang w:val="ro-RO" w:eastAsia="ro-RO"/>
    </w:rPr>
  </w:style>
  <w:style w:type="character" w:customStyle="1" w:styleId="Heading9Char">
    <w:name w:val="Heading 9 Char"/>
    <w:basedOn w:val="DefaultParagraphFont"/>
    <w:link w:val="Heading9"/>
    <w:rsid w:val="005C2D0E"/>
    <w:rPr>
      <w:rFonts w:ascii="Arial" w:eastAsia="Times New Roman" w:hAnsi="Arial" w:cs="Arial"/>
      <w:lang w:val="ro-RO"/>
    </w:rPr>
  </w:style>
  <w:style w:type="character" w:customStyle="1" w:styleId="Heading2Char1">
    <w:name w:val="Heading 2 Char1"/>
    <w:link w:val="Heading2"/>
    <w:locked/>
    <w:rsid w:val="005C2D0E"/>
    <w:rPr>
      <w:rFonts w:ascii="Times New Roman" w:eastAsia="PMingLiU" w:hAnsi="Times New Roman" w:cs="Times New Roman"/>
      <w:b/>
      <w:bCs/>
      <w:sz w:val="24"/>
      <w:szCs w:val="24"/>
      <w:lang w:val="ro-RO" w:eastAsia="ro-RO"/>
    </w:rPr>
  </w:style>
  <w:style w:type="paragraph" w:styleId="BodyTextIndent">
    <w:name w:val="Body Text Indent"/>
    <w:basedOn w:val="Normal"/>
    <w:link w:val="BodyTextIndentChar"/>
    <w:semiHidden/>
    <w:rsid w:val="005C2D0E"/>
    <w:pPr>
      <w:spacing w:after="120"/>
      <w:ind w:left="283"/>
    </w:pPr>
  </w:style>
  <w:style w:type="character" w:customStyle="1" w:styleId="BodyTextIndentChar">
    <w:name w:val="Body Text Indent Char"/>
    <w:basedOn w:val="DefaultParagraphFont"/>
    <w:link w:val="BodyTextIndent"/>
    <w:semiHidden/>
    <w:rsid w:val="005C2D0E"/>
    <w:rPr>
      <w:rFonts w:ascii="Times New Roman" w:eastAsia="PMingLiU" w:hAnsi="Times New Roman" w:cs="Times New Roman"/>
      <w:sz w:val="24"/>
      <w:szCs w:val="24"/>
      <w:lang w:val="ro-RO" w:eastAsia="ro-RO"/>
    </w:rPr>
  </w:style>
  <w:style w:type="paragraph" w:customStyle="1" w:styleId="Default">
    <w:name w:val="Default"/>
    <w:rsid w:val="005C2D0E"/>
    <w:pPr>
      <w:autoSpaceDE w:val="0"/>
      <w:autoSpaceDN w:val="0"/>
      <w:adjustRightInd w:val="0"/>
      <w:spacing w:after="0" w:line="240" w:lineRule="auto"/>
    </w:pPr>
    <w:rPr>
      <w:rFonts w:ascii="Times New Roman" w:eastAsia="PMingLiU" w:hAnsi="Times New Roman" w:cs="Times New Roman"/>
      <w:color w:val="000000"/>
      <w:sz w:val="24"/>
      <w:szCs w:val="24"/>
      <w:lang w:val="ro-RO" w:eastAsia="ro-RO"/>
    </w:rPr>
  </w:style>
  <w:style w:type="character" w:styleId="Hyperlink">
    <w:name w:val="Hyperlink"/>
    <w:rsid w:val="005C2D0E"/>
    <w:rPr>
      <w:color w:val="0000FF"/>
      <w:u w:val="single"/>
    </w:rPr>
  </w:style>
  <w:style w:type="paragraph" w:styleId="Header">
    <w:name w:val="header"/>
    <w:basedOn w:val="Normal"/>
    <w:link w:val="HeaderChar"/>
    <w:uiPriority w:val="99"/>
    <w:semiHidden/>
    <w:unhideWhenUsed/>
    <w:rsid w:val="00D02A01"/>
    <w:pPr>
      <w:tabs>
        <w:tab w:val="center" w:pos="4680"/>
        <w:tab w:val="right" w:pos="9360"/>
      </w:tabs>
    </w:pPr>
  </w:style>
  <w:style w:type="character" w:customStyle="1" w:styleId="HeaderChar">
    <w:name w:val="Header Char"/>
    <w:basedOn w:val="DefaultParagraphFont"/>
    <w:link w:val="Header"/>
    <w:uiPriority w:val="99"/>
    <w:semiHidden/>
    <w:rsid w:val="00D02A01"/>
    <w:rPr>
      <w:rFonts w:ascii="Times New Roman" w:eastAsia="PMingLiU" w:hAnsi="Times New Roman" w:cs="Times New Roman"/>
      <w:sz w:val="24"/>
      <w:szCs w:val="24"/>
      <w:lang w:val="ro-RO" w:eastAsia="ro-RO"/>
    </w:rPr>
  </w:style>
  <w:style w:type="paragraph" w:styleId="Footer">
    <w:name w:val="footer"/>
    <w:basedOn w:val="Normal"/>
    <w:link w:val="FooterChar"/>
    <w:uiPriority w:val="99"/>
    <w:semiHidden/>
    <w:unhideWhenUsed/>
    <w:rsid w:val="00D02A01"/>
    <w:pPr>
      <w:tabs>
        <w:tab w:val="center" w:pos="4680"/>
        <w:tab w:val="right" w:pos="9360"/>
      </w:tabs>
    </w:pPr>
  </w:style>
  <w:style w:type="character" w:customStyle="1" w:styleId="FooterChar">
    <w:name w:val="Footer Char"/>
    <w:basedOn w:val="DefaultParagraphFont"/>
    <w:link w:val="Footer"/>
    <w:uiPriority w:val="99"/>
    <w:semiHidden/>
    <w:rsid w:val="00D02A01"/>
    <w:rPr>
      <w:rFonts w:ascii="Times New Roman" w:eastAsia="PMingLiU"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dpcsv.ro" TargetMode="External"/><Relationship Id="rId5" Type="http://schemas.openxmlformats.org/officeDocument/2006/relationships/footnotes" Target="footnotes.xml"/><Relationship Id="rId10" Type="http://schemas.openxmlformats.org/officeDocument/2006/relationships/hyperlink" Target="mailto:ionela.marianciuc@yahoo.com" TargetMode="External"/><Relationship Id="rId4" Type="http://schemas.openxmlformats.org/officeDocument/2006/relationships/webSettings" Target="webSettings.xml"/><Relationship Id="rId9" Type="http://schemas.openxmlformats.org/officeDocument/2006/relationships/hyperlink" Target="mailto:office@dpcs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Lenuta Hermeniuc</dc:creator>
  <cp:lastModifiedBy>ionela.marianciuc</cp:lastModifiedBy>
  <cp:revision>22</cp:revision>
  <cp:lastPrinted>2020-08-06T07:16:00Z</cp:lastPrinted>
  <dcterms:created xsi:type="dcterms:W3CDTF">2020-08-06T07:35:00Z</dcterms:created>
  <dcterms:modified xsi:type="dcterms:W3CDTF">2020-08-06T07:38:00Z</dcterms:modified>
</cp:coreProperties>
</file>