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DA8" w14:textId="77777777" w:rsidR="00953E7A" w:rsidRPr="001B67F3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18E0" w14:textId="5C5BC7BA" w:rsidR="001B67F3" w:rsidRPr="001B67F3" w:rsidRDefault="00953E7A" w:rsidP="001B67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7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67F3" w:rsidRPr="001B67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7F3">
        <w:rPr>
          <w:rFonts w:ascii="Times New Roman" w:hAnsi="Times New Roman" w:cs="Times New Roman"/>
          <w:b/>
          <w:bCs/>
          <w:sz w:val="24"/>
          <w:szCs w:val="24"/>
        </w:rPr>
        <w:t>. Compartimentul</w:t>
      </w:r>
      <w:r w:rsidR="00676CB1" w:rsidRPr="001B6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7F3" w:rsidRPr="001B67F3">
        <w:rPr>
          <w:rFonts w:ascii="Times New Roman" w:hAnsi="Times New Roman" w:cs="Times New Roman"/>
          <w:b/>
          <w:bCs/>
          <w:sz w:val="24"/>
          <w:szCs w:val="24"/>
        </w:rPr>
        <w:t>evaluare inițială și suport intervenție în regim de urgență în situații de abuz, neglijare, violență asupra copilului</w:t>
      </w:r>
    </w:p>
    <w:p w14:paraId="480C6BA1" w14:textId="77777777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7FFEC" w14:textId="06439E9D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identifică, sesizează, evaluează și preia cazurile de copii victime ale abuzului, neglijării și violenței și le redirecționează spre echipele mobile din teritoriu, după caz.</w:t>
      </w:r>
    </w:p>
    <w:p w14:paraId="7B11E390" w14:textId="119CA803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efectuează evaluarea inițială a cazurilor semnalate ca și situații de abuz, neglijare și violență asupra copilului.</w:t>
      </w:r>
    </w:p>
    <w:p w14:paraId="7853FB8D" w14:textId="3A49D7AC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verifică sesizările semnalate privind cazurile de abuz, neglijare și violență asupra copilului și le repartizează conform competențelor celorlalte compartimente.</w:t>
      </w:r>
    </w:p>
    <w:p w14:paraId="48E65452" w14:textId="61EFCF58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planifică serviciile specializate și de sprijin, precum și alte intervenții necesare pentru reabilitarea copiilor victime ale abuzului, neglijării și violenței.</w:t>
      </w:r>
    </w:p>
    <w:p w14:paraId="473DB09F" w14:textId="7679BE5C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furnizează servicii de evaluare și consiliere psihologică și psihosocială, precum și intervenții prin asistarea copiilor victime ale abuzului, neglijării și violenței.</w:t>
      </w:r>
    </w:p>
    <w:p w14:paraId="24AD8DA5" w14:textId="14BA9416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stabilește, în urma evaluării inițiale, dacă se impune preluarea copilului în sistemul de protecție, și separarea lui de mediul familial;</w:t>
      </w:r>
    </w:p>
    <w:p w14:paraId="311FAA2A" w14:textId="4051525D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asigură demersurile necesare pentru eliberarea dispoziției de urgență pentru instituirea măsurii de protecție specială asupra copilului aflat în situații de abuz, neglijare și violență asupra copilului;</w:t>
      </w:r>
    </w:p>
    <w:p w14:paraId="26CFE214" w14:textId="235BA6D8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monitorizează și reevaluează periodic  progresele înregistrate;</w:t>
      </w:r>
    </w:p>
    <w:p w14:paraId="1020E46C" w14:textId="2ECC1AEE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 xml:space="preserve">respectă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>i promovează  cu prioritate  interesul superior al copilului;</w:t>
      </w:r>
    </w:p>
    <w:p w14:paraId="58E7BDD4" w14:textId="5309CDA0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 xml:space="preserve">protejează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>i promovează drepturile persoanelor beneficiare în ceea ce prive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 xml:space="preserve">te egalitatea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 xml:space="preserve">anse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 xml:space="preserve">i tratament, participarea egală, autodeterminarea, autonomia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 xml:space="preserve">i demnitatea personală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>i întreprinderea de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B67F3">
        <w:rPr>
          <w:rFonts w:ascii="Times New Roman" w:hAnsi="Times New Roman" w:cs="Times New Roman"/>
          <w:sz w:val="24"/>
          <w:szCs w:val="24"/>
        </w:rPr>
        <w:t xml:space="preserve">iuni nediscriminatorii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>i pozitive cu privire la persoanele beneficiare;</w:t>
      </w:r>
    </w:p>
    <w:p w14:paraId="4D6A4981" w14:textId="25D8A229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 xml:space="preserve">ascultă și ia în considerare opinia persoanei beneficiare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 xml:space="preserve">i luarea în considerare a acesteia,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B67F3">
        <w:rPr>
          <w:rFonts w:ascii="Times New Roman" w:hAnsi="Times New Roman" w:cs="Times New Roman"/>
          <w:sz w:val="24"/>
          <w:szCs w:val="24"/>
        </w:rPr>
        <w:t xml:space="preserve">inându-se cont, după caz, de vârsta </w:t>
      </w:r>
      <w:proofErr w:type="spellStart"/>
      <w:r w:rsidRPr="001B67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67F3">
        <w:rPr>
          <w:rFonts w:ascii="Times New Roman" w:hAnsi="Times New Roman" w:cs="Times New Roman"/>
          <w:sz w:val="24"/>
          <w:szCs w:val="24"/>
        </w:rPr>
        <w:t xml:space="preserve"> de gradul său de maturitate, de discernământ </w:t>
      </w:r>
      <w:proofErr w:type="spellStart"/>
      <w:r w:rsidRPr="001B67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67F3">
        <w:rPr>
          <w:rFonts w:ascii="Times New Roman" w:hAnsi="Times New Roman" w:cs="Times New Roman"/>
          <w:sz w:val="24"/>
          <w:szCs w:val="24"/>
        </w:rPr>
        <w:t xml:space="preserve"> capacitate de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B67F3">
        <w:rPr>
          <w:rFonts w:ascii="Times New Roman" w:hAnsi="Times New Roman" w:cs="Times New Roman"/>
          <w:sz w:val="24"/>
          <w:szCs w:val="24"/>
        </w:rPr>
        <w:t>iu;</w:t>
      </w:r>
    </w:p>
    <w:p w14:paraId="0192AB64" w14:textId="072E3FB5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păstrează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B67F3">
        <w:rPr>
          <w:rFonts w:ascii="Times New Roman" w:hAnsi="Times New Roman" w:cs="Times New Roman"/>
          <w:sz w:val="24"/>
          <w:szCs w:val="24"/>
        </w:rPr>
        <w:t xml:space="preserve">ialitatea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B67F3">
        <w:rPr>
          <w:rFonts w:ascii="Times New Roman" w:hAnsi="Times New Roman" w:cs="Times New Roman"/>
          <w:sz w:val="24"/>
          <w:szCs w:val="24"/>
        </w:rPr>
        <w:t>i etica profesională;</w:t>
      </w:r>
    </w:p>
    <w:p w14:paraId="72C5C06A" w14:textId="01E94803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>colaborează cu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B67F3">
        <w:rPr>
          <w:rFonts w:ascii="Times New Roman" w:hAnsi="Times New Roman" w:cs="Times New Roman"/>
          <w:sz w:val="24"/>
          <w:szCs w:val="24"/>
        </w:rPr>
        <w:t>ă socială și cu alte instituții abilitate;</w:t>
      </w:r>
    </w:p>
    <w:p w14:paraId="27739F57" w14:textId="5855009E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7F3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7F3">
        <w:rPr>
          <w:rFonts w:ascii="Times New Roman" w:hAnsi="Times New Roman" w:cs="Times New Roman"/>
          <w:sz w:val="24"/>
          <w:szCs w:val="24"/>
        </w:rPr>
        <w:t xml:space="preserve">desemnează un reprezentant pentru executarea silită a sentințelor cu privire la minori, la solicitarea executorului judecătoresc și întocmește și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B67F3">
        <w:rPr>
          <w:rFonts w:ascii="Times New Roman" w:hAnsi="Times New Roman" w:cs="Times New Roman"/>
          <w:sz w:val="24"/>
          <w:szCs w:val="24"/>
        </w:rPr>
        <w:t>naintează documentația pentru sesizarea instanței, conform prevederilor legale.</w:t>
      </w:r>
    </w:p>
    <w:p w14:paraId="19B4A326" w14:textId="77777777" w:rsidR="001B67F3" w:rsidRPr="001B67F3" w:rsidRDefault="001B67F3" w:rsidP="001B6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65B99" w14:textId="14BC6F0B" w:rsidR="00322D3C" w:rsidRPr="001B67F3" w:rsidRDefault="00322D3C" w:rsidP="00DE5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D3C" w:rsidRPr="001B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1B67F3"/>
    <w:rsid w:val="00236618"/>
    <w:rsid w:val="00322D3C"/>
    <w:rsid w:val="005B5EE9"/>
    <w:rsid w:val="00673FE8"/>
    <w:rsid w:val="00676CB1"/>
    <w:rsid w:val="00895BCA"/>
    <w:rsid w:val="008B5D25"/>
    <w:rsid w:val="00953E7A"/>
    <w:rsid w:val="0095403B"/>
    <w:rsid w:val="00C14063"/>
    <w:rsid w:val="00CA50BB"/>
    <w:rsid w:val="00DE57A6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7</cp:revision>
  <dcterms:created xsi:type="dcterms:W3CDTF">2026-07-02T08:17:00Z</dcterms:created>
  <dcterms:modified xsi:type="dcterms:W3CDTF">2026-07-03T07:55:00Z</dcterms:modified>
</cp:coreProperties>
</file>