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EDA8" w14:textId="77777777" w:rsidR="00953E7A" w:rsidRPr="00953E7A" w:rsidRDefault="00953E7A" w:rsidP="00953E7A">
      <w:pPr>
        <w:spacing w:after="0" w:line="360" w:lineRule="auto"/>
        <w:jc w:val="both"/>
        <w:rPr>
          <w:rFonts w:ascii="Times New Roman" w:hAnsi="Times New Roman" w:cs="Times New Roman"/>
          <w:sz w:val="24"/>
          <w:szCs w:val="24"/>
        </w:rPr>
      </w:pPr>
    </w:p>
    <w:p w14:paraId="16A37A00" w14:textId="53684DE3" w:rsidR="00DE57A6" w:rsidRDefault="00953E7A" w:rsidP="00DE57A6">
      <w:pPr>
        <w:spacing w:after="0" w:line="360" w:lineRule="auto"/>
        <w:jc w:val="both"/>
        <w:rPr>
          <w:rFonts w:ascii="Times New Roman" w:hAnsi="Times New Roman" w:cs="Times New Roman"/>
          <w:b/>
          <w:bCs/>
          <w:sz w:val="24"/>
          <w:szCs w:val="24"/>
        </w:rPr>
      </w:pPr>
      <w:r w:rsidRPr="00953E7A">
        <w:rPr>
          <w:rFonts w:ascii="Times New Roman" w:hAnsi="Times New Roman" w:cs="Times New Roman"/>
          <w:b/>
          <w:bCs/>
          <w:sz w:val="24"/>
          <w:szCs w:val="24"/>
        </w:rPr>
        <w:t>1</w:t>
      </w:r>
      <w:r w:rsidR="00DE57A6">
        <w:rPr>
          <w:rFonts w:ascii="Times New Roman" w:hAnsi="Times New Roman" w:cs="Times New Roman"/>
          <w:b/>
          <w:bCs/>
          <w:sz w:val="24"/>
          <w:szCs w:val="24"/>
        </w:rPr>
        <w:t>2</w:t>
      </w:r>
      <w:r w:rsidRPr="00953E7A">
        <w:rPr>
          <w:rFonts w:ascii="Times New Roman" w:hAnsi="Times New Roman" w:cs="Times New Roman"/>
          <w:b/>
          <w:bCs/>
          <w:sz w:val="24"/>
          <w:szCs w:val="24"/>
        </w:rPr>
        <w:t xml:space="preserve">. Compartimentul </w:t>
      </w:r>
      <w:r w:rsidR="00DE57A6" w:rsidRPr="00DE57A6">
        <w:rPr>
          <w:rFonts w:ascii="Times New Roman" w:hAnsi="Times New Roman" w:cs="Times New Roman"/>
          <w:b/>
          <w:bCs/>
          <w:sz w:val="24"/>
          <w:szCs w:val="24"/>
        </w:rPr>
        <w:t>locuire incluzivă</w:t>
      </w:r>
    </w:p>
    <w:p w14:paraId="63A21C8C" w14:textId="77777777" w:rsidR="00DE57A6" w:rsidRPr="00DE57A6" w:rsidRDefault="00DE57A6" w:rsidP="00DE57A6">
      <w:pPr>
        <w:spacing w:after="0" w:line="360" w:lineRule="auto"/>
        <w:jc w:val="both"/>
        <w:rPr>
          <w:rFonts w:ascii="Times New Roman" w:hAnsi="Times New Roman" w:cs="Times New Roman"/>
          <w:b/>
          <w:bCs/>
          <w:sz w:val="24"/>
          <w:szCs w:val="24"/>
        </w:rPr>
      </w:pPr>
    </w:p>
    <w:p w14:paraId="188C136A" w14:textId="77777777" w:rsidR="00DE57A6" w:rsidRPr="00DE57A6" w:rsidRDefault="00DE57A6" w:rsidP="00DE57A6">
      <w:pPr>
        <w:spacing w:after="0" w:line="360" w:lineRule="auto"/>
        <w:jc w:val="both"/>
        <w:rPr>
          <w:rFonts w:ascii="Times New Roman" w:hAnsi="Times New Roman" w:cs="Times New Roman"/>
          <w:sz w:val="24"/>
          <w:szCs w:val="24"/>
        </w:rPr>
      </w:pPr>
      <w:r w:rsidRPr="00DE57A6">
        <w:rPr>
          <w:rFonts w:ascii="Times New Roman" w:hAnsi="Times New Roman" w:cs="Times New Roman"/>
          <w:sz w:val="24"/>
          <w:szCs w:val="24"/>
        </w:rPr>
        <w:t>Compartimentul locuire incluzivă își desfășoară activitatea sub coordonarea directorului executiv adjunct în domeniul protecției drepturilor persoanelor adulte și persoanelor vârstnice și îndeplinește următoarele atribuții:</w:t>
      </w:r>
    </w:p>
    <w:p w14:paraId="50D192F0" w14:textId="77777777" w:rsidR="00DE57A6" w:rsidRPr="00DE57A6" w:rsidRDefault="00DE57A6" w:rsidP="00DE57A6">
      <w:pPr>
        <w:spacing w:after="0" w:line="360" w:lineRule="auto"/>
        <w:jc w:val="both"/>
        <w:rPr>
          <w:rFonts w:ascii="Times New Roman" w:hAnsi="Times New Roman" w:cs="Times New Roman"/>
          <w:sz w:val="24"/>
          <w:szCs w:val="24"/>
        </w:rPr>
      </w:pPr>
      <w:r w:rsidRPr="00DE57A6">
        <w:rPr>
          <w:rFonts w:ascii="Times New Roman" w:hAnsi="Times New Roman" w:cs="Times New Roman"/>
          <w:sz w:val="24"/>
          <w:szCs w:val="24"/>
        </w:rPr>
        <w:t>a) contribuie la realizarea acțiunilor necesare pentru achiziționarea, închirierea sau construirea și gestionarea de locuințe pentru persoane adulte cu dizabilități care să respecte principiile locuirii incluzive, care să poată fi accesate de către persoanele cu dizabilități în procesul de dezinstituționalizare, în funcție de alegerea lor, conform legislației în vigoare;</w:t>
      </w:r>
    </w:p>
    <w:p w14:paraId="12FEDB54" w14:textId="77777777" w:rsidR="00DE57A6" w:rsidRPr="00DE57A6" w:rsidRDefault="00DE57A6" w:rsidP="00DE57A6">
      <w:pPr>
        <w:spacing w:after="0" w:line="360" w:lineRule="auto"/>
        <w:jc w:val="both"/>
        <w:rPr>
          <w:rFonts w:ascii="Times New Roman" w:hAnsi="Times New Roman" w:cs="Times New Roman"/>
          <w:sz w:val="24"/>
          <w:szCs w:val="24"/>
        </w:rPr>
      </w:pPr>
      <w:r w:rsidRPr="00DE57A6">
        <w:rPr>
          <w:rFonts w:ascii="Times New Roman" w:hAnsi="Times New Roman" w:cs="Times New Roman"/>
          <w:sz w:val="24"/>
          <w:szCs w:val="24"/>
        </w:rPr>
        <w:t>b) realizează demersuri pentru creșterea accesului persoanelor adulte cu dizabilități la locuințe sociale prin sprijinirea persoanelor care trăiesc în mediul rezidențial de a solicita locuințe sociale;</w:t>
      </w:r>
    </w:p>
    <w:p w14:paraId="5630ECB2" w14:textId="3AB12672" w:rsidR="00DE57A6" w:rsidRPr="00DE57A6" w:rsidRDefault="00DE57A6" w:rsidP="00DE57A6">
      <w:pPr>
        <w:spacing w:after="0" w:line="360" w:lineRule="auto"/>
        <w:jc w:val="both"/>
        <w:rPr>
          <w:rFonts w:ascii="Times New Roman" w:hAnsi="Times New Roman" w:cs="Times New Roman"/>
          <w:sz w:val="24"/>
          <w:szCs w:val="24"/>
        </w:rPr>
      </w:pPr>
      <w:r w:rsidRPr="00DE57A6">
        <w:rPr>
          <w:rFonts w:ascii="Times New Roman" w:hAnsi="Times New Roman" w:cs="Times New Roman"/>
          <w:sz w:val="24"/>
          <w:szCs w:val="24"/>
        </w:rPr>
        <w:t>c) contribuie la promovarea dreptului la viața independentă și a integrării în comunitate a persoanelor cu dizabilit</w:t>
      </w:r>
      <w:r>
        <w:rPr>
          <w:rFonts w:ascii="Times New Roman" w:hAnsi="Times New Roman" w:cs="Times New Roman"/>
          <w:sz w:val="24"/>
          <w:szCs w:val="24"/>
        </w:rPr>
        <w:t>ăț</w:t>
      </w:r>
      <w:r w:rsidRPr="00DE57A6">
        <w:rPr>
          <w:rFonts w:ascii="Times New Roman" w:hAnsi="Times New Roman" w:cs="Times New Roman"/>
          <w:sz w:val="24"/>
          <w:szCs w:val="24"/>
        </w:rPr>
        <w:t>i din locuințele protejate, prin facilitarea accesului la locuințe adecvate în comunitate și furnizarea separată a serviciilor de sprijin corespunz</w:t>
      </w:r>
      <w:r>
        <w:rPr>
          <w:rFonts w:ascii="Times New Roman" w:hAnsi="Times New Roman" w:cs="Times New Roman"/>
          <w:sz w:val="24"/>
          <w:szCs w:val="24"/>
        </w:rPr>
        <w:t>ă</w:t>
      </w:r>
      <w:r w:rsidRPr="00DE57A6">
        <w:rPr>
          <w:rFonts w:ascii="Times New Roman" w:hAnsi="Times New Roman" w:cs="Times New Roman"/>
          <w:sz w:val="24"/>
          <w:szCs w:val="24"/>
        </w:rPr>
        <w:t>toare nevoilor acestora;</w:t>
      </w:r>
    </w:p>
    <w:p w14:paraId="2DF557EF" w14:textId="77777777" w:rsidR="00DE57A6" w:rsidRPr="00DE57A6" w:rsidRDefault="00DE57A6" w:rsidP="00DE57A6">
      <w:pPr>
        <w:spacing w:after="0" w:line="360" w:lineRule="auto"/>
        <w:jc w:val="both"/>
        <w:rPr>
          <w:rFonts w:ascii="Times New Roman" w:hAnsi="Times New Roman" w:cs="Times New Roman"/>
          <w:sz w:val="24"/>
          <w:szCs w:val="24"/>
        </w:rPr>
      </w:pPr>
      <w:r w:rsidRPr="00DE57A6">
        <w:rPr>
          <w:rFonts w:ascii="Times New Roman" w:hAnsi="Times New Roman" w:cs="Times New Roman"/>
          <w:sz w:val="24"/>
          <w:szCs w:val="24"/>
        </w:rPr>
        <w:t>d) identifică și asigură accesul la soluții de locuire pentru persoanele dezinstituționalizate care să respecte standardele de locuire incluzivă și alegerile persoanelor adulte cu dizabilități.</w:t>
      </w:r>
    </w:p>
    <w:p w14:paraId="72D65B99" w14:textId="383B3B8C" w:rsidR="00322D3C" w:rsidRPr="00953E7A" w:rsidRDefault="00322D3C" w:rsidP="00DE57A6">
      <w:pPr>
        <w:spacing w:after="0" w:line="360" w:lineRule="auto"/>
        <w:jc w:val="both"/>
        <w:rPr>
          <w:rFonts w:ascii="Times New Roman" w:hAnsi="Times New Roman" w:cs="Times New Roman"/>
          <w:sz w:val="24"/>
          <w:szCs w:val="24"/>
        </w:rPr>
      </w:pPr>
    </w:p>
    <w:sectPr w:rsidR="00322D3C" w:rsidRPr="00953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63"/>
    <w:rsid w:val="00011CF7"/>
    <w:rsid w:val="00236618"/>
    <w:rsid w:val="00322D3C"/>
    <w:rsid w:val="005B5EE9"/>
    <w:rsid w:val="00673FE8"/>
    <w:rsid w:val="00895BCA"/>
    <w:rsid w:val="008B5D25"/>
    <w:rsid w:val="00953E7A"/>
    <w:rsid w:val="0095403B"/>
    <w:rsid w:val="00C14063"/>
    <w:rsid w:val="00CA50BB"/>
    <w:rsid w:val="00DE57A6"/>
    <w:rsid w:val="00DE6804"/>
    <w:rsid w:val="00EF32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7B65"/>
  <w15:chartTrackingRefBased/>
  <w15:docId w15:val="{3B33C119-93A4-42C0-A92E-6CA68DD3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14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14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1406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1406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1406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1406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1406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1406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1406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1406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1406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1406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1406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1406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1406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1406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1406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14063"/>
    <w:rPr>
      <w:rFonts w:eastAsiaTheme="majorEastAsia" w:cstheme="majorBidi"/>
      <w:color w:val="272727" w:themeColor="text1" w:themeTint="D8"/>
    </w:rPr>
  </w:style>
  <w:style w:type="paragraph" w:styleId="Titlu">
    <w:name w:val="Title"/>
    <w:basedOn w:val="Normal"/>
    <w:next w:val="Normal"/>
    <w:link w:val="TitluCaracter"/>
    <w:uiPriority w:val="10"/>
    <w:qFormat/>
    <w:rsid w:val="00C14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1406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1406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1406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1406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14063"/>
    <w:rPr>
      <w:i/>
      <w:iCs/>
      <w:color w:val="404040" w:themeColor="text1" w:themeTint="BF"/>
    </w:rPr>
  </w:style>
  <w:style w:type="paragraph" w:styleId="Listparagraf">
    <w:name w:val="List Paragraph"/>
    <w:basedOn w:val="Normal"/>
    <w:uiPriority w:val="34"/>
    <w:qFormat/>
    <w:rsid w:val="00C14063"/>
    <w:pPr>
      <w:ind w:left="720"/>
      <w:contextualSpacing/>
    </w:pPr>
  </w:style>
  <w:style w:type="character" w:styleId="Accentuareintens">
    <w:name w:val="Intense Emphasis"/>
    <w:basedOn w:val="Fontdeparagrafimplicit"/>
    <w:uiPriority w:val="21"/>
    <w:qFormat/>
    <w:rsid w:val="00C14063"/>
    <w:rPr>
      <w:i/>
      <w:iCs/>
      <w:color w:val="2F5496" w:themeColor="accent1" w:themeShade="BF"/>
    </w:rPr>
  </w:style>
  <w:style w:type="paragraph" w:styleId="Citatintens">
    <w:name w:val="Intense Quote"/>
    <w:basedOn w:val="Normal"/>
    <w:next w:val="Normal"/>
    <w:link w:val="CitatintensCaracter"/>
    <w:uiPriority w:val="30"/>
    <w:qFormat/>
    <w:rsid w:val="00C14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14063"/>
    <w:rPr>
      <w:i/>
      <w:iCs/>
      <w:color w:val="2F5496" w:themeColor="accent1" w:themeShade="BF"/>
    </w:rPr>
  </w:style>
  <w:style w:type="character" w:styleId="Referireintens">
    <w:name w:val="Intense Reference"/>
    <w:basedOn w:val="Fontdeparagrafimplicit"/>
    <w:uiPriority w:val="32"/>
    <w:qFormat/>
    <w:rsid w:val="00C14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194</Words>
  <Characters>1131</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Maria-Vasilica Pavaloaia</dc:creator>
  <cp:keywords/>
  <dc:description/>
  <cp:lastModifiedBy>Maria-Vasilica Pavaloaia</cp:lastModifiedBy>
  <cp:revision>5</cp:revision>
  <dcterms:created xsi:type="dcterms:W3CDTF">2026-07-02T08:17:00Z</dcterms:created>
  <dcterms:modified xsi:type="dcterms:W3CDTF">2026-07-03T07:48:00Z</dcterms:modified>
</cp:coreProperties>
</file>