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DA8" w14:textId="77777777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906D8" w14:textId="0FBDF075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E7A">
        <w:rPr>
          <w:rFonts w:ascii="Times New Roman" w:hAnsi="Times New Roman" w:cs="Times New Roman"/>
          <w:b/>
          <w:bCs/>
          <w:sz w:val="24"/>
          <w:szCs w:val="24"/>
        </w:rPr>
        <w:t>11. Compartimentul management de caz persoane adulte cu dizabilită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53E7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953E7A">
        <w:rPr>
          <w:rFonts w:ascii="Times New Roman" w:hAnsi="Times New Roman" w:cs="Times New Roman"/>
          <w:b/>
          <w:bCs/>
          <w:sz w:val="24"/>
          <w:szCs w:val="24"/>
        </w:rPr>
        <w:t>i persoane vârstnice aflate în sistem reziden</w:t>
      </w:r>
      <w:r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953E7A">
        <w:rPr>
          <w:rFonts w:ascii="Times New Roman" w:hAnsi="Times New Roman" w:cs="Times New Roman"/>
          <w:b/>
          <w:bCs/>
          <w:sz w:val="24"/>
          <w:szCs w:val="24"/>
        </w:rPr>
        <w:t>ial</w:t>
      </w:r>
    </w:p>
    <w:p w14:paraId="78A42B7C" w14:textId="77777777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86AE2" w14:textId="2B27C2AA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 xml:space="preserve">a) informează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consiliază persoanele în legătură cu prevederile Legii nr. 17/2000 privind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a socială a persoanelor vârstnice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ale Legii nr. 448/2006 privind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promovarea drepturilor persoanelor cu handicap, republicată, cu modificările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completările ulterioare;</w:t>
      </w:r>
    </w:p>
    <w:p w14:paraId="43090E7B" w14:textId="705563E3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b) asigură aplicarea metodei managementului de caz în domeniul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iei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 persoanelor vârstnice beneficiare de servicii sociale în cadrul centrelor din structura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ului  Suceava; </w:t>
      </w:r>
    </w:p>
    <w:p w14:paraId="4D7D6F3B" w14:textId="18E2145E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 xml:space="preserve">c) asigură îndrumarea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coordonare metodologică a echipei multidisciplinare din cadrul centrelor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iale pe întreg procesul de furnizare a serviciilor sociale către persoanele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persoane vârstnice;</w:t>
      </w:r>
    </w:p>
    <w:p w14:paraId="60210F83" w14:textId="20740776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d) depune diligen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ele necesare pentru reabilitarea persoanei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 conform planului personal privind măsurile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ă socială, 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te întocmirea planului de îngrijire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ă pentru persoanele vârstnice din centre, stabilind obiective pe termen scurt, mediu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lung precizând modalită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ile de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ie, furnizarea de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de orientarea persoanei vârstnice către servicii comunitare adecvate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iei. </w:t>
      </w:r>
    </w:p>
    <w:p w14:paraId="6F5CEFB3" w14:textId="533AAD1C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 xml:space="preserve">e) verifică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reevalue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3E7A">
        <w:rPr>
          <w:rFonts w:ascii="Times New Roman" w:hAnsi="Times New Roman" w:cs="Times New Roman"/>
          <w:sz w:val="24"/>
          <w:szCs w:val="24"/>
        </w:rPr>
        <w:t xml:space="preserve">ză trimestrial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ori de câte ori este cazul modul de îngrijire  a persoanei adulte sau persoanei vârstnice pentru care  s-a instituit o măsură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ă socială  în vederea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inerii, modificării sa u revocării măsurii stabilite care respecta identitatea, integritatea si demnitatea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 persoanelor 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953E7A">
        <w:rPr>
          <w:rFonts w:ascii="Times New Roman" w:hAnsi="Times New Roman" w:cs="Times New Roman"/>
          <w:sz w:val="24"/>
          <w:szCs w:val="24"/>
        </w:rPr>
        <w:t>rstnic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53E7A">
        <w:rPr>
          <w:rFonts w:ascii="Times New Roman" w:hAnsi="Times New Roman" w:cs="Times New Roman"/>
          <w:sz w:val="24"/>
          <w:szCs w:val="24"/>
        </w:rPr>
        <w:t>;</w:t>
      </w:r>
    </w:p>
    <w:p w14:paraId="5B64A16F" w14:textId="7CF09E5E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f) acordă persoanei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persoanei vârstnice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sprijin pentru exercitarea dreptului său la libera exprimare a opiniei;</w:t>
      </w:r>
    </w:p>
    <w:p w14:paraId="3E91FF75" w14:textId="72210890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 xml:space="preserve">g) asigură colaborarea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implicarea activă a familiei/reprezentantului legal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a adultului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îi sprijină pe ace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tia în toate demersurile întreprinse pe tot parcursul managementului de caz;</w:t>
      </w:r>
    </w:p>
    <w:p w14:paraId="02020712" w14:textId="1234D8A4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h) dezvoltă 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iile cu comunitatea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cu alte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 publice sau organiza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 ce pot sprijini demersurile pentru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ionarea cazurilor;</w:t>
      </w:r>
    </w:p>
    <w:p w14:paraId="22D5EFAB" w14:textId="0D0FDD4C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i) colaborează cu Serviciile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ă socială ale consiliilor locale, ONG-uri,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 publi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53E7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private alte organisme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organiza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 în vederea asigurării unor servicii de calitate adecvate nevoilor persoanelor adulte aflate în dificultate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 celor vârstnice;</w:t>
      </w:r>
    </w:p>
    <w:p w14:paraId="04583A76" w14:textId="4AA73789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j)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ionează pentru atingerea obiectivelor pe termen scurt, mediu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lung prevăzute în strategia D.G.A.S.P.C., referitoare la restructurarea, organizarea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dezvoltarea sistemului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ie a </w:t>
      </w:r>
      <w:r w:rsidRPr="00953E7A">
        <w:rPr>
          <w:rFonts w:ascii="Times New Roman" w:hAnsi="Times New Roman" w:cs="Times New Roman"/>
          <w:sz w:val="24"/>
          <w:szCs w:val="24"/>
        </w:rPr>
        <w:lastRenderedPageBreak/>
        <w:t xml:space="preserve">adultului aflat în dificultate, după adoptarea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aprobarea acesteia, potrivit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iilor ce îi revin;</w:t>
      </w:r>
    </w:p>
    <w:p w14:paraId="47C761FC" w14:textId="03508CB4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k) 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redactează lucrări de sinteză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lucrări statistice privind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ia persoanelor adulte</w:t>
      </w:r>
    </w:p>
    <w:p w14:paraId="4706E553" w14:textId="3E62E01C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l) 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te Planul individual de servicii pentru persoanele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 beneficiare de servicii sociale în cadrul centrelor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iale din structura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ului Suceava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îl înaintează spre avizare Serviciului de evaluare complexă a persoane adulte cu handicap</w:t>
      </w:r>
    </w:p>
    <w:p w14:paraId="6E9886C1" w14:textId="129B5099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m) completează evaluarea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iei </w:t>
      </w:r>
      <w:proofErr w:type="spellStart"/>
      <w:r w:rsidRPr="00953E7A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953E7A">
        <w:rPr>
          <w:rFonts w:ascii="Times New Roman" w:hAnsi="Times New Roman" w:cs="Times New Roman"/>
          <w:sz w:val="24"/>
          <w:szCs w:val="24"/>
        </w:rPr>
        <w:t xml:space="preserve">-economice a persoanei adulte aflate în nevoie, a nevoilor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resurselor acesteia. Asigură furnizarea de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servicii adecvate în vederea refacerii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dezvoltării capacită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ilor individuale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ale celor familiale necesare pentru a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cu for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e proprii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iile de dificultate, după epuizarea măsurilor prevăzute în planul individualizat privind măsurile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ă socială; </w:t>
      </w:r>
    </w:p>
    <w:p w14:paraId="6C767FA4" w14:textId="562E8DC9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n) prime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verifică în termen legal, toate sesizările, peti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reclama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>iile legate de eventualele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 de risc în care sunt implicate persoane adulte aflate în dificultate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vârstnice; </w:t>
      </w:r>
    </w:p>
    <w:p w14:paraId="190B9537" w14:textId="679421DF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o) 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 xml:space="preserve">i aplică măsuri de prevenire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combatere 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iilor de marginalizare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excludere socială a persoanelor vârstnice;</w:t>
      </w:r>
    </w:p>
    <w:p w14:paraId="72D65B99" w14:textId="446C6388" w:rsidR="00322D3C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E7A">
        <w:rPr>
          <w:rFonts w:ascii="Times New Roman" w:hAnsi="Times New Roman" w:cs="Times New Roman"/>
          <w:sz w:val="24"/>
          <w:szCs w:val="24"/>
        </w:rPr>
        <w:t>p) depune diligen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colaborează cu Serviciul Juridic pentru clarificarea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53E7A">
        <w:rPr>
          <w:rFonts w:ascii="Times New Roman" w:hAnsi="Times New Roman" w:cs="Times New Roman"/>
          <w:sz w:val="24"/>
          <w:szCs w:val="24"/>
        </w:rPr>
        <w:t xml:space="preserve">iei juridice a persoanei adulte aflate în dificultate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i a persoanei vârstnice, inclusiv pentru înregistrarea tardivă a na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53E7A">
        <w:rPr>
          <w:rFonts w:ascii="Times New Roman" w:hAnsi="Times New Roman" w:cs="Times New Roman"/>
          <w:sz w:val="24"/>
          <w:szCs w:val="24"/>
        </w:rPr>
        <w:t>terii acesteia.</w:t>
      </w:r>
    </w:p>
    <w:sectPr w:rsidR="00322D3C" w:rsidRPr="00953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236618"/>
    <w:rsid w:val="00322D3C"/>
    <w:rsid w:val="005B5EE9"/>
    <w:rsid w:val="00673FE8"/>
    <w:rsid w:val="00895BCA"/>
    <w:rsid w:val="008B5D25"/>
    <w:rsid w:val="00953E7A"/>
    <w:rsid w:val="0095403B"/>
    <w:rsid w:val="00C14063"/>
    <w:rsid w:val="00CA50BB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4</cp:revision>
  <dcterms:created xsi:type="dcterms:W3CDTF">2026-07-02T08:17:00Z</dcterms:created>
  <dcterms:modified xsi:type="dcterms:W3CDTF">2026-07-03T07:47:00Z</dcterms:modified>
</cp:coreProperties>
</file>