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E24C" w14:textId="77777777" w:rsidR="00C14063" w:rsidRPr="00C14063" w:rsidRDefault="00C14063" w:rsidP="00C14063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C14063">
        <w:rPr>
          <w:rFonts w:ascii="Times New Roman" w:hAnsi="Times New Roman" w:cs="Times New Roman"/>
          <w:b/>
          <w:bCs/>
        </w:rPr>
        <w:t>1. Compartimentul SSM, PSI și administrare patrimoniu:</w:t>
      </w:r>
    </w:p>
    <w:p w14:paraId="5AC552CD" w14:textId="3972B287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a</w:t>
      </w:r>
      <w:r w:rsidRPr="00C14063">
        <w:rPr>
          <w:rFonts w:ascii="Times New Roman" w:hAnsi="Times New Roman" w:cs="Times New Roman"/>
        </w:rPr>
        <w:t>)</w:t>
      </w:r>
      <w:r w:rsidRPr="00C14063">
        <w:rPr>
          <w:rFonts w:ascii="Times New Roman" w:hAnsi="Times New Roman" w:cs="Times New Roman"/>
        </w:rPr>
        <w:t xml:space="preserve"> </w:t>
      </w:r>
      <w:r w:rsidRPr="00C14063">
        <w:rPr>
          <w:rFonts w:ascii="Times New Roman" w:hAnsi="Times New Roman" w:cs="Times New Roman"/>
        </w:rPr>
        <w:t xml:space="preserve">asigură evaluarea riscurilor de accidentare </w:t>
      </w:r>
      <w:r w:rsidRPr="00C14063"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 xml:space="preserve">i de îmbolnăvire profesională </w:t>
      </w:r>
      <w:r w:rsidRPr="00C14063"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propune măsurile de prevenire corespunzătoare;</w:t>
      </w:r>
    </w:p>
    <w:p w14:paraId="5F067077" w14:textId="1423443E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b)</w:t>
      </w:r>
      <w:r w:rsidRPr="00C14063">
        <w:rPr>
          <w:rFonts w:ascii="Times New Roman" w:hAnsi="Times New Roman" w:cs="Times New Roman"/>
        </w:rPr>
        <w:t xml:space="preserve"> </w:t>
      </w:r>
      <w:r w:rsidRPr="00C14063">
        <w:rPr>
          <w:rFonts w:ascii="Times New Roman" w:hAnsi="Times New Roman" w:cs="Times New Roman"/>
        </w:rPr>
        <w:t xml:space="preserve">organizează, coordonează </w:t>
      </w:r>
      <w:r w:rsidRPr="00C14063"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îndrumă activită</w:t>
      </w:r>
      <w:r w:rsidRPr="00C14063"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ile de protec</w:t>
      </w:r>
      <w:r w:rsidRPr="00C14063"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 xml:space="preserve">ia muncii, apărarea la foc </w:t>
      </w:r>
      <w:r w:rsidRPr="00C14063"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protec</w:t>
      </w:r>
      <w:r w:rsidRPr="00C14063"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ie civilă în conformitate cu Legea nr.319/2006 a securită</w:t>
      </w:r>
      <w:r w:rsidRPr="00C14063"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 xml:space="preserve">ii </w:t>
      </w:r>
      <w:r w:rsidRPr="00C14063"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sănătă</w:t>
      </w:r>
      <w:r w:rsidRPr="00C14063"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 xml:space="preserve">ii în muncă, cu modificările </w:t>
      </w:r>
      <w:r w:rsidRPr="00C14063"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 xml:space="preserve">i completările ulterioare, Legea nr.307/2006 privind apărarea împotriva incendiilor </w:t>
      </w:r>
      <w:r w:rsidRPr="00C14063"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Legea nr.481/2004 privind protec</w:t>
      </w:r>
      <w:r w:rsidRPr="00C14063">
        <w:rPr>
          <w:rFonts w:ascii="Times New Roman" w:hAnsi="Times New Roman" w:cs="Times New Roman"/>
        </w:rPr>
        <w:t>ți</w:t>
      </w:r>
      <w:r w:rsidRPr="00C14063">
        <w:rPr>
          <w:rFonts w:ascii="Times New Roman" w:hAnsi="Times New Roman" w:cs="Times New Roman"/>
        </w:rPr>
        <w:t xml:space="preserve">a civilă, republicată, cu modificările </w:t>
      </w:r>
      <w:r w:rsidRPr="00C14063"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completările ulterioare;</w:t>
      </w:r>
    </w:p>
    <w:p w14:paraId="151577F3" w14:textId="3E0CFE97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</w:t>
      </w:r>
      <w:r w:rsidRPr="00C14063">
        <w:rPr>
          <w:rFonts w:ascii="Times New Roman" w:hAnsi="Times New Roman" w:cs="Times New Roman"/>
        </w:rPr>
        <w:t xml:space="preserve">asigură instruirea </w:t>
      </w:r>
      <w:r w:rsidRPr="00C14063"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formarea personalului în probleme de protec</w:t>
      </w:r>
      <w:r w:rsidRPr="00C14063"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 xml:space="preserve">ia muncii, pentru prevenirea </w:t>
      </w:r>
      <w:r w:rsidRPr="00C14063"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 xml:space="preserve">i stingerea incendiilor cât </w:t>
      </w:r>
      <w:r w:rsidRPr="00C14063"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pentru apărarea civilă;</w:t>
      </w:r>
    </w:p>
    <w:p w14:paraId="73A75C46" w14:textId="138FC8CA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 xml:space="preserve"> </w:t>
      </w:r>
      <w:r w:rsidRPr="00C14063">
        <w:rPr>
          <w:rFonts w:ascii="Times New Roman" w:hAnsi="Times New Roman" w:cs="Times New Roman"/>
        </w:rPr>
        <w:t>asigură evaluarea cuno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tin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 xml:space="preserve">elor dobândite în procesul de instruire prin teste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examinări;</w:t>
      </w:r>
    </w:p>
    <w:p w14:paraId="768BCFB4" w14:textId="0E16B05F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C14063">
        <w:rPr>
          <w:rFonts w:ascii="Times New Roman" w:hAnsi="Times New Roman" w:cs="Times New Roman"/>
        </w:rPr>
        <w:t xml:space="preserve">)controlează toate locurile de muncă în scopul prevenirii accidentelor de muncă, a prevenirii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stingerii incendiilor;</w:t>
      </w:r>
    </w:p>
    <w:p w14:paraId="6CAC2A58" w14:textId="4223715A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f)</w:t>
      </w:r>
      <w:r>
        <w:rPr>
          <w:rFonts w:ascii="Times New Roman" w:hAnsi="Times New Roman" w:cs="Times New Roman"/>
        </w:rPr>
        <w:t xml:space="preserve"> </w:t>
      </w:r>
      <w:r w:rsidRPr="00C14063">
        <w:rPr>
          <w:rFonts w:ascii="Times New Roman" w:hAnsi="Times New Roman" w:cs="Times New Roman"/>
        </w:rPr>
        <w:t>colaborează cu medicul de medicină a muncii pentru cunoa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terea la zi a stării de sănătate a salaria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ilor;</w:t>
      </w:r>
    </w:p>
    <w:p w14:paraId="23E158D9" w14:textId="2F62B7E3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g)</w:t>
      </w:r>
      <w:r>
        <w:rPr>
          <w:rFonts w:ascii="Times New Roman" w:hAnsi="Times New Roman" w:cs="Times New Roman"/>
        </w:rPr>
        <w:t xml:space="preserve"> </w:t>
      </w:r>
      <w:r w:rsidRPr="00C14063">
        <w:rPr>
          <w:rFonts w:ascii="Times New Roman" w:hAnsi="Times New Roman" w:cs="Times New Roman"/>
        </w:rPr>
        <w:t xml:space="preserve">propune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urmăre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te dotarea Direc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iei Generale de Asisten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 xml:space="preserve">ă Socială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Protec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ia Copilului a Jude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 xml:space="preserve">ului Suceava cu tehnică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materiale în conformitate cu normele de înzestrare stabilite de normele legale în vigoare;</w:t>
      </w:r>
    </w:p>
    <w:p w14:paraId="171A3F72" w14:textId="7D2AAD6B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h)</w:t>
      </w:r>
      <w:r>
        <w:rPr>
          <w:rFonts w:ascii="Times New Roman" w:hAnsi="Times New Roman" w:cs="Times New Roman"/>
        </w:rPr>
        <w:t xml:space="preserve"> </w:t>
      </w:r>
      <w:r w:rsidRPr="00C14063">
        <w:rPr>
          <w:rFonts w:ascii="Times New Roman" w:hAnsi="Times New Roman" w:cs="Times New Roman"/>
        </w:rPr>
        <w:t>întocme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te planul de evacuare în caz de incendiu;</w:t>
      </w:r>
    </w:p>
    <w:p w14:paraId="6500BE3F" w14:textId="7B9432B5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i)</w:t>
      </w:r>
      <w:r>
        <w:rPr>
          <w:rFonts w:ascii="Times New Roman" w:hAnsi="Times New Roman" w:cs="Times New Roman"/>
        </w:rPr>
        <w:t xml:space="preserve"> </w:t>
      </w:r>
      <w:r w:rsidRPr="00C14063">
        <w:rPr>
          <w:rFonts w:ascii="Times New Roman" w:hAnsi="Times New Roman" w:cs="Times New Roman"/>
        </w:rPr>
        <w:t xml:space="preserve">asigură realizarea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men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inerea în stare de func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ionare a sistemelor de anun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 xml:space="preserve">are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 xml:space="preserve">i alarmare de alimentare cu apă în caz de incendiu, precum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a căilor de acces pentru situa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ii de urgen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ă;</w:t>
      </w:r>
    </w:p>
    <w:p w14:paraId="688F5BD0" w14:textId="29875AA5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j)</w:t>
      </w:r>
      <w:r>
        <w:rPr>
          <w:rFonts w:ascii="Times New Roman" w:hAnsi="Times New Roman" w:cs="Times New Roman"/>
        </w:rPr>
        <w:t xml:space="preserve"> </w:t>
      </w:r>
      <w:r w:rsidRPr="00C14063">
        <w:rPr>
          <w:rFonts w:ascii="Times New Roman" w:hAnsi="Times New Roman" w:cs="Times New Roman"/>
        </w:rPr>
        <w:t>stabile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te responsabilită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și</w:t>
      </w:r>
      <w:r w:rsidRPr="00C14063">
        <w:rPr>
          <w:rFonts w:ascii="Times New Roman" w:hAnsi="Times New Roman" w:cs="Times New Roman"/>
        </w:rPr>
        <w:t xml:space="preserve"> modul de organizare privind apărarea împotriva incendiilor în cadrul</w:t>
      </w:r>
      <w:r w:rsidRPr="00C14063">
        <w:t xml:space="preserve"> </w:t>
      </w:r>
      <w:r w:rsidRPr="00C14063">
        <w:rPr>
          <w:rFonts w:ascii="Times New Roman" w:hAnsi="Times New Roman" w:cs="Times New Roman"/>
        </w:rPr>
        <w:t xml:space="preserve">Direcției Generale de Asistență Socială și Protecția Copilului a Județului Suceava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 xml:space="preserve">i centrele de plasament din subordine, le actualizează ori de câte ori apar modificări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le aduce la cuno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tin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ă salaria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 xml:space="preserve">ilor, utilizatorilor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oricărei persoane interesate;</w:t>
      </w:r>
    </w:p>
    <w:p w14:paraId="5EC22E1A" w14:textId="432DF59D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k)</w:t>
      </w:r>
      <w:r>
        <w:rPr>
          <w:rFonts w:ascii="Times New Roman" w:hAnsi="Times New Roman" w:cs="Times New Roman"/>
        </w:rPr>
        <w:t xml:space="preserve"> </w:t>
      </w:r>
      <w:r w:rsidRPr="00C14063">
        <w:rPr>
          <w:rFonts w:ascii="Times New Roman" w:hAnsi="Times New Roman" w:cs="Times New Roman"/>
        </w:rPr>
        <w:t>asigură ob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 xml:space="preserve">inerea vizelor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autoriza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 xml:space="preserve">iilor de prevenire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stingere a incendiilor prevăzute de lege;</w:t>
      </w:r>
    </w:p>
    <w:p w14:paraId="5A6F78BB" w14:textId="3FB2D8AB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l)</w:t>
      </w:r>
      <w:r>
        <w:rPr>
          <w:rFonts w:ascii="Times New Roman" w:hAnsi="Times New Roman" w:cs="Times New Roman"/>
        </w:rPr>
        <w:t xml:space="preserve"> </w:t>
      </w:r>
      <w:r w:rsidRPr="00C14063">
        <w:rPr>
          <w:rFonts w:ascii="Times New Roman" w:hAnsi="Times New Roman" w:cs="Times New Roman"/>
        </w:rPr>
        <w:t>asigură întocmirea planurilor de interven</w:t>
      </w:r>
      <w:r>
        <w:rPr>
          <w:rFonts w:ascii="Times New Roman" w:hAnsi="Times New Roman" w:cs="Times New Roman"/>
        </w:rPr>
        <w:t>ție</w:t>
      </w:r>
      <w:r w:rsidRPr="00C140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condi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iile pentru ca acestea să fie opera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ionale în orice moment;</w:t>
      </w:r>
    </w:p>
    <w:p w14:paraId="01777D3F" w14:textId="2C28D8C7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m)</w:t>
      </w:r>
      <w:r>
        <w:rPr>
          <w:rFonts w:ascii="Times New Roman" w:hAnsi="Times New Roman" w:cs="Times New Roman"/>
        </w:rPr>
        <w:t xml:space="preserve"> </w:t>
      </w:r>
      <w:r w:rsidRPr="00C14063">
        <w:rPr>
          <w:rFonts w:ascii="Times New Roman" w:hAnsi="Times New Roman" w:cs="Times New Roman"/>
        </w:rPr>
        <w:t>solicită inspectoratului de muncă, corpului pompierilor militari autorizarea func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ionării unită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ii din punct de vedere al protec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iei muncii, verifică men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inerea condi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iilor de lucru pentru care s-a ob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inut autoriza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 xml:space="preserve">ia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are obliga</w:t>
      </w:r>
      <w:r>
        <w:rPr>
          <w:rFonts w:ascii="Times New Roman" w:hAnsi="Times New Roman" w:cs="Times New Roman"/>
        </w:rPr>
        <w:t>ția</w:t>
      </w:r>
      <w:r w:rsidRPr="00C14063">
        <w:rPr>
          <w:rFonts w:ascii="Times New Roman" w:hAnsi="Times New Roman" w:cs="Times New Roman"/>
        </w:rPr>
        <w:t xml:space="preserve"> să ceară reavizarea acesteia în cazul modificării condi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iilor ini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iale în care a fost emisă;</w:t>
      </w:r>
    </w:p>
    <w:p w14:paraId="600C8F29" w14:textId="2082366C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n)</w:t>
      </w:r>
      <w:r>
        <w:rPr>
          <w:rFonts w:ascii="Times New Roman" w:hAnsi="Times New Roman" w:cs="Times New Roman"/>
        </w:rPr>
        <w:t xml:space="preserve"> </w:t>
      </w:r>
      <w:r w:rsidRPr="00C14063">
        <w:rPr>
          <w:rFonts w:ascii="Times New Roman" w:hAnsi="Times New Roman" w:cs="Times New Roman"/>
        </w:rPr>
        <w:t>stabile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 xml:space="preserve">te măsurile tehnice, sanitare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organizatorice de protec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ia muncii, corespunzător condi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 xml:space="preserve">iilor de muncă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factorilor de mediu specifi</w:t>
      </w:r>
      <w:r>
        <w:rPr>
          <w:rFonts w:ascii="Times New Roman" w:hAnsi="Times New Roman" w:cs="Times New Roman"/>
        </w:rPr>
        <w:t>ci</w:t>
      </w:r>
      <w:r w:rsidRPr="00C14063">
        <w:t xml:space="preserve"> </w:t>
      </w:r>
      <w:r w:rsidRPr="00C14063">
        <w:rPr>
          <w:rFonts w:ascii="Times New Roman" w:hAnsi="Times New Roman" w:cs="Times New Roman"/>
        </w:rPr>
        <w:t>Direcției Generale de Asistență Socială și Protecția Copilului a Județului Suceava;</w:t>
      </w:r>
    </w:p>
    <w:p w14:paraId="5CDCF75A" w14:textId="1E855249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o)</w:t>
      </w:r>
      <w:r>
        <w:rPr>
          <w:rFonts w:ascii="Times New Roman" w:hAnsi="Times New Roman" w:cs="Times New Roman"/>
        </w:rPr>
        <w:t xml:space="preserve"> ț</w:t>
      </w:r>
      <w:r w:rsidRPr="00C14063">
        <w:rPr>
          <w:rFonts w:ascii="Times New Roman" w:hAnsi="Times New Roman" w:cs="Times New Roman"/>
        </w:rPr>
        <w:t>ine eviden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a locurilor de muncă cu condi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 xml:space="preserve">ii deosebite: vătămătoare, grele, periculoase precum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 xml:space="preserve">i a accidentelor de muncă, bolilor profesionale accidentelor tehnice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avariilor;</w:t>
      </w:r>
    </w:p>
    <w:p w14:paraId="240A2CBC" w14:textId="7BB28A04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p)</w:t>
      </w:r>
      <w:r>
        <w:rPr>
          <w:rFonts w:ascii="Times New Roman" w:hAnsi="Times New Roman" w:cs="Times New Roman"/>
        </w:rPr>
        <w:t xml:space="preserve"> </w:t>
      </w:r>
      <w:r w:rsidRPr="00C14063">
        <w:rPr>
          <w:rFonts w:ascii="Times New Roman" w:hAnsi="Times New Roman" w:cs="Times New Roman"/>
        </w:rPr>
        <w:t>asigură luarea măsurilor necesare privind protecția maternității la locurile de muncă potrivit legii.</w:t>
      </w:r>
    </w:p>
    <w:p w14:paraId="3562F77F" w14:textId="778551DF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</w:t>
      </w:r>
      <w:r w:rsidRPr="00C1406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C14063">
        <w:rPr>
          <w:rFonts w:ascii="Times New Roman" w:hAnsi="Times New Roman" w:cs="Times New Roman"/>
        </w:rPr>
        <w:t>răspunde de implementarea colectării selective a de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eurilor la nivelul Direcției Generale de Asistență Socială și Protecția Copilului a Județului Suceava în conformitate cu prevederile Legii nr.132/2010 privind colectarea selectivă a de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eurilor în institu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iile publice;</w:t>
      </w:r>
    </w:p>
    <w:p w14:paraId="30BD9CC1" w14:textId="41A6C424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s)</w:t>
      </w:r>
      <w:r>
        <w:rPr>
          <w:rFonts w:ascii="Times New Roman" w:hAnsi="Times New Roman" w:cs="Times New Roman"/>
        </w:rPr>
        <w:t xml:space="preserve"> </w:t>
      </w:r>
      <w:r w:rsidRPr="00C14063">
        <w:rPr>
          <w:rFonts w:ascii="Times New Roman" w:hAnsi="Times New Roman" w:cs="Times New Roman"/>
        </w:rPr>
        <w:t>întocme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 xml:space="preserve">te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actualizează eviden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a bunurilor cuprinse în categoria domeniului public sau privat proprietate a jude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ului Suceava aflate în administrarea</w:t>
      </w:r>
      <w:r w:rsidRPr="00C14063">
        <w:t xml:space="preserve"> </w:t>
      </w:r>
      <w:r w:rsidRPr="00C14063">
        <w:rPr>
          <w:rFonts w:ascii="Times New Roman" w:hAnsi="Times New Roman" w:cs="Times New Roman"/>
        </w:rPr>
        <w:t xml:space="preserve">Direcției Generale de Asistență Socială și Protecția Copilului a Județului Suceava, precum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a celor rezultate ca urmare a unor dona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ii sau a unor contracte de vânzare-cumpărare încheiate de către</w:t>
      </w:r>
      <w:r w:rsidRPr="00C14063">
        <w:t xml:space="preserve"> </w:t>
      </w:r>
      <w:r w:rsidRPr="00C14063">
        <w:rPr>
          <w:rFonts w:ascii="Times New Roman" w:hAnsi="Times New Roman" w:cs="Times New Roman"/>
        </w:rPr>
        <w:t>Direcți</w:t>
      </w:r>
      <w:r>
        <w:rPr>
          <w:rFonts w:ascii="Times New Roman" w:hAnsi="Times New Roman" w:cs="Times New Roman"/>
        </w:rPr>
        <w:t>a</w:t>
      </w:r>
      <w:r w:rsidRPr="00C14063">
        <w:rPr>
          <w:rFonts w:ascii="Times New Roman" w:hAnsi="Times New Roman" w:cs="Times New Roman"/>
        </w:rPr>
        <w:t xml:space="preserve"> General</w:t>
      </w:r>
      <w:r>
        <w:rPr>
          <w:rFonts w:ascii="Times New Roman" w:hAnsi="Times New Roman" w:cs="Times New Roman"/>
        </w:rPr>
        <w:t>ă</w:t>
      </w:r>
      <w:r w:rsidRPr="00C14063">
        <w:rPr>
          <w:rFonts w:ascii="Times New Roman" w:hAnsi="Times New Roman" w:cs="Times New Roman"/>
        </w:rPr>
        <w:t xml:space="preserve"> de Asistență Socială și Protecția Copilului a Județului Suceava;</w:t>
      </w:r>
    </w:p>
    <w:p w14:paraId="753354E1" w14:textId="0C741D09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ș)</w:t>
      </w:r>
      <w:r>
        <w:rPr>
          <w:rFonts w:ascii="Times New Roman" w:hAnsi="Times New Roman" w:cs="Times New Roman"/>
        </w:rPr>
        <w:t xml:space="preserve"> </w:t>
      </w:r>
      <w:r w:rsidRPr="00C14063">
        <w:rPr>
          <w:rFonts w:ascii="Times New Roman" w:hAnsi="Times New Roman" w:cs="Times New Roman"/>
        </w:rPr>
        <w:t>efectuează propunerile de preluare a bunurilor primite de către Direcți</w:t>
      </w:r>
      <w:r>
        <w:rPr>
          <w:rFonts w:ascii="Times New Roman" w:hAnsi="Times New Roman" w:cs="Times New Roman"/>
        </w:rPr>
        <w:t>a</w:t>
      </w:r>
      <w:r w:rsidRPr="00C14063">
        <w:rPr>
          <w:rFonts w:ascii="Times New Roman" w:hAnsi="Times New Roman" w:cs="Times New Roman"/>
        </w:rPr>
        <w:t xml:space="preserve"> General</w:t>
      </w:r>
      <w:r>
        <w:rPr>
          <w:rFonts w:ascii="Times New Roman" w:hAnsi="Times New Roman" w:cs="Times New Roman"/>
        </w:rPr>
        <w:t>ă</w:t>
      </w:r>
      <w:r w:rsidRPr="00C14063">
        <w:rPr>
          <w:rFonts w:ascii="Times New Roman" w:hAnsi="Times New Roman" w:cs="Times New Roman"/>
        </w:rPr>
        <w:t xml:space="preserve"> de Asistență Socială și Protecția Copilului a Județului Suceava prin dona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ii sau contracte de vânzare-cumpărare în domeniul jude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ului Suceava;</w:t>
      </w:r>
    </w:p>
    <w:p w14:paraId="4D4C217E" w14:textId="28992E5E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t) propune inițierea unor proiecte de hotărâri cu privire la gestionarea patrimoniului aflate în administrarea Direcției Generale de Asistență Socială și Protecția Copilului a Județului Suceava (darea în administrare, folosin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ă gratuită, concesionare, vânzare, actualizare inventar etc.);</w:t>
      </w:r>
    </w:p>
    <w:p w14:paraId="7CADAC05" w14:textId="77777777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ț) colaborează cu structurile de specialitate ale Consiliului Județean Suceava la întocmirea proiectelor de hotărâri privind gestionarea patrimoniului;</w:t>
      </w:r>
    </w:p>
    <w:p w14:paraId="2DAD466F" w14:textId="546B1ACF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u) pune în aplicare hotărârile Consiliului Jude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ean Suceava comunicate în acest sens</w:t>
      </w:r>
      <w:r w:rsidRPr="00C14063">
        <w:t xml:space="preserve"> </w:t>
      </w:r>
      <w:r w:rsidRPr="00C14063">
        <w:rPr>
          <w:rFonts w:ascii="Times New Roman" w:hAnsi="Times New Roman" w:cs="Times New Roman"/>
        </w:rPr>
        <w:t>Direcției Generale de Asistență Socială și Protecția Copilului a Județului Suceava, având ca obiect gestionarea patrimoniului (întocmirea protocoalelor de predare–primire, demararea procedurilor de licita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ie privind închiriere/concesionarea/vânzarea bunurilor);</w:t>
      </w:r>
    </w:p>
    <w:p w14:paraId="6B73EBA9" w14:textId="2946B65F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v) controlează periodic, conform unui grafic, starea tehnică, buna într</w:t>
      </w:r>
      <w:r>
        <w:rPr>
          <w:rFonts w:ascii="Times New Roman" w:hAnsi="Times New Roman" w:cs="Times New Roman"/>
        </w:rPr>
        <w:t>eț</w:t>
      </w:r>
      <w:r w:rsidRPr="00C14063">
        <w:rPr>
          <w:rFonts w:ascii="Times New Roman" w:hAnsi="Times New Roman" w:cs="Times New Roman"/>
        </w:rPr>
        <w:t xml:space="preserve">inere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conservare a bunurilor de patrimoniu, luând măsuri pentru eliminarea eventualelor deficien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propune spre aprobare lucrările necesare a se efectua pentru protec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 xml:space="preserve">ia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conservarea acestor bunuri;</w:t>
      </w:r>
    </w:p>
    <w:p w14:paraId="59249C58" w14:textId="029222A4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w) stabile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 xml:space="preserve">te modul de încadrare în categorii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clase de importan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ă în cazul tuturor construc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iilor noi sau existente, în vederea  executării lucrărilor de interven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ie asupra construc</w:t>
      </w:r>
      <w:r>
        <w:rPr>
          <w:rFonts w:ascii="Times New Roman" w:hAnsi="Times New Roman" w:cs="Times New Roman"/>
        </w:rPr>
        <w:t>ți</w:t>
      </w:r>
      <w:r w:rsidRPr="00C14063">
        <w:rPr>
          <w:rFonts w:ascii="Times New Roman" w:hAnsi="Times New Roman" w:cs="Times New Roman"/>
        </w:rPr>
        <w:t>ilor prin modernizare, modificare, transformare, reparare, reconstituire, consolidare, extindere, desfiin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are par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ială în condi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iile legii;</w:t>
      </w:r>
    </w:p>
    <w:p w14:paraId="6C8EAFD0" w14:textId="72DA073F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x) asigură actualizarea la zi a eviden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 xml:space="preserve">ei de cadastru pentru imobilele aflate în administrare, coordonează 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 xml:space="preserve">i răspunde de modul de întocmire a documentelor juridice, economice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 xml:space="preserve">i tehnice care atestă inventarul domeniului public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privat al jude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ului cu privire la bunurile aflate în administrare;</w:t>
      </w:r>
    </w:p>
    <w:p w14:paraId="38FBA238" w14:textId="1355E919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y) colaborează cu structura juridică din cadrul institu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 xml:space="preserve">iei în vederea reglementării situațiilor juridice ale imobilelor aparținând domeniului public 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privat al jude</w:t>
      </w:r>
      <w:r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ului Suceava aflate în administrarea</w:t>
      </w:r>
      <w:r w:rsidRPr="00C14063">
        <w:t xml:space="preserve"> </w:t>
      </w:r>
      <w:r w:rsidRPr="00C14063">
        <w:rPr>
          <w:rFonts w:ascii="Times New Roman" w:hAnsi="Times New Roman" w:cs="Times New Roman"/>
        </w:rPr>
        <w:t>Direcției Generale de Asistență Socială și Protecția Copilului a Județului Suceava;</w:t>
      </w:r>
    </w:p>
    <w:p w14:paraId="288B084D" w14:textId="551E87FF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z) întocme</w:t>
      </w:r>
      <w:r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te programul anual de inventariere al patrimoniului pe care îl supune spre aprobare directorului executiv;</w:t>
      </w:r>
    </w:p>
    <w:p w14:paraId="78CA3029" w14:textId="74A51522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C14063">
        <w:rPr>
          <w:rFonts w:ascii="Times New Roman" w:hAnsi="Times New Roman" w:cs="Times New Roman"/>
        </w:rPr>
        <w:t>aa</w:t>
      </w:r>
      <w:proofErr w:type="spellEnd"/>
      <w:r w:rsidRPr="00C14063">
        <w:rPr>
          <w:rFonts w:ascii="Times New Roman" w:hAnsi="Times New Roman" w:cs="Times New Roman"/>
        </w:rPr>
        <w:t xml:space="preserve">) asigură </w:t>
      </w:r>
      <w:r w:rsidR="00DE6804"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 xml:space="preserve">i verifică organizarea lucrărilor de inventariere la termenele stabilite </w:t>
      </w:r>
      <w:r w:rsidR="00DE6804"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potrivit prevederilor legale;</w:t>
      </w:r>
    </w:p>
    <w:p w14:paraId="7FA68BF4" w14:textId="14ADB81F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C14063">
        <w:rPr>
          <w:rFonts w:ascii="Times New Roman" w:hAnsi="Times New Roman" w:cs="Times New Roman"/>
        </w:rPr>
        <w:lastRenderedPageBreak/>
        <w:t>bb</w:t>
      </w:r>
      <w:proofErr w:type="spellEnd"/>
      <w:r w:rsidRPr="00C14063">
        <w:rPr>
          <w:rFonts w:ascii="Times New Roman" w:hAnsi="Times New Roman" w:cs="Times New Roman"/>
        </w:rPr>
        <w:t xml:space="preserve">) asigură </w:t>
      </w:r>
      <w:r w:rsidR="00DE6804"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 xml:space="preserve">i verifică organizarea </w:t>
      </w:r>
      <w:r w:rsidR="00DE6804"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desfă</w:t>
      </w:r>
      <w:r w:rsidR="00DE6804"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urarea lucrărilor de scoatere din func</w:t>
      </w:r>
      <w:r w:rsidR="00DE6804"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 xml:space="preserve">iune, casare, declasare </w:t>
      </w:r>
      <w:r w:rsidR="00DE6804"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valorificare a bunurilor materiale rezultate;</w:t>
      </w:r>
    </w:p>
    <w:p w14:paraId="3354019C" w14:textId="7B402EB3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cc) se ocupă de eviden</w:t>
      </w:r>
      <w:r w:rsidR="00DE6804"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 xml:space="preserve">a și inventarierea sistematică sub aspect tehnic, economic </w:t>
      </w:r>
      <w:r w:rsidR="00DE6804"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 xml:space="preserve">i juridic a terenurilor </w:t>
      </w:r>
      <w:r w:rsidR="00DE6804"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clădirilor din patrimoniul Jude</w:t>
      </w:r>
      <w:r w:rsidR="00DE6804"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ului Suceava, aflate în administrare</w:t>
      </w:r>
      <w:r w:rsidR="00DE6804">
        <w:rPr>
          <w:rFonts w:ascii="Times New Roman" w:hAnsi="Times New Roman" w:cs="Times New Roman"/>
        </w:rPr>
        <w:t>a</w:t>
      </w:r>
      <w:r w:rsidR="00DE6804" w:rsidRPr="00DE6804">
        <w:t xml:space="preserve"> </w:t>
      </w:r>
      <w:r w:rsidR="00DE6804" w:rsidRPr="00DE6804">
        <w:rPr>
          <w:rFonts w:ascii="Times New Roman" w:hAnsi="Times New Roman" w:cs="Times New Roman"/>
        </w:rPr>
        <w:t>Direcției Generale de Asistență Socială și Protecția Copilului a Județului Suceava</w:t>
      </w:r>
      <w:r w:rsidRPr="00C14063">
        <w:rPr>
          <w:rFonts w:ascii="Times New Roman" w:hAnsi="Times New Roman" w:cs="Times New Roman"/>
        </w:rPr>
        <w:t>;</w:t>
      </w:r>
    </w:p>
    <w:p w14:paraId="38CE7BCA" w14:textId="19423FAF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C14063">
        <w:rPr>
          <w:rFonts w:ascii="Times New Roman" w:hAnsi="Times New Roman" w:cs="Times New Roman"/>
        </w:rPr>
        <w:t>dd</w:t>
      </w:r>
      <w:proofErr w:type="spellEnd"/>
      <w:r w:rsidRPr="00C14063">
        <w:rPr>
          <w:rFonts w:ascii="Times New Roman" w:hAnsi="Times New Roman" w:cs="Times New Roman"/>
        </w:rPr>
        <w:t>) urmăre</w:t>
      </w:r>
      <w:r w:rsidR="00DE6804"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 xml:space="preserve">te derularea protocoalelor de dare în administrare/folosință gratuită, precum </w:t>
      </w:r>
      <w:r w:rsidR="00DE6804"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 xml:space="preserve">i a contractelor de închiriere, concesiune, dare în folosință gratuită având ca obiect bunuri aflate în administrarea </w:t>
      </w:r>
      <w:r w:rsidR="00DE6804" w:rsidRPr="00DE6804">
        <w:rPr>
          <w:rFonts w:ascii="Times New Roman" w:hAnsi="Times New Roman" w:cs="Times New Roman"/>
        </w:rPr>
        <w:t>Direcției Generale de Asistență Socială și Protecția Copilului a Județului Suceava</w:t>
      </w:r>
      <w:r w:rsidRPr="00C14063">
        <w:rPr>
          <w:rFonts w:ascii="Times New Roman" w:hAnsi="Times New Roman" w:cs="Times New Roman"/>
        </w:rPr>
        <w:t>;</w:t>
      </w:r>
    </w:p>
    <w:p w14:paraId="646FBE1C" w14:textId="54CFC312" w:rsidR="00C14063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C14063">
        <w:rPr>
          <w:rFonts w:ascii="Times New Roman" w:hAnsi="Times New Roman" w:cs="Times New Roman"/>
        </w:rPr>
        <w:t>ee</w:t>
      </w:r>
      <w:proofErr w:type="spellEnd"/>
      <w:r w:rsidRPr="00C14063">
        <w:rPr>
          <w:rFonts w:ascii="Times New Roman" w:hAnsi="Times New Roman" w:cs="Times New Roman"/>
        </w:rPr>
        <w:t>) răspunde la peti</w:t>
      </w:r>
      <w:r w:rsidR="00DE6804">
        <w:rPr>
          <w:rFonts w:ascii="Times New Roman" w:hAnsi="Times New Roman" w:cs="Times New Roman"/>
        </w:rPr>
        <w:t>ți</w:t>
      </w:r>
      <w:r w:rsidRPr="00C14063">
        <w:rPr>
          <w:rFonts w:ascii="Times New Roman" w:hAnsi="Times New Roman" w:cs="Times New Roman"/>
        </w:rPr>
        <w:t xml:space="preserve">ile </w:t>
      </w:r>
      <w:r w:rsidR="00DE6804">
        <w:rPr>
          <w:rFonts w:ascii="Times New Roman" w:hAnsi="Times New Roman" w:cs="Times New Roman"/>
        </w:rPr>
        <w:t>ș</w:t>
      </w:r>
      <w:r w:rsidRPr="00C14063">
        <w:rPr>
          <w:rFonts w:ascii="Times New Roman" w:hAnsi="Times New Roman" w:cs="Times New Roman"/>
        </w:rPr>
        <w:t>i adresele institu</w:t>
      </w:r>
      <w:r w:rsidR="00DE6804"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iei cu privire la gestionarea patrimoniului, direc</w:t>
      </w:r>
      <w:r w:rsidR="00DE6804">
        <w:rPr>
          <w:rFonts w:ascii="Times New Roman" w:hAnsi="Times New Roman" w:cs="Times New Roman"/>
        </w:rPr>
        <w:t>ț</w:t>
      </w:r>
      <w:r w:rsidRPr="00C14063">
        <w:rPr>
          <w:rFonts w:ascii="Times New Roman" w:hAnsi="Times New Roman" w:cs="Times New Roman"/>
        </w:rPr>
        <w:t>ionate în acest sens de directorul executiv;</w:t>
      </w:r>
    </w:p>
    <w:p w14:paraId="72D65B99" w14:textId="2DDD2E2F" w:rsidR="00322D3C" w:rsidRPr="00C14063" w:rsidRDefault="00C14063" w:rsidP="00C140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4063">
        <w:rPr>
          <w:rFonts w:ascii="Times New Roman" w:hAnsi="Times New Roman" w:cs="Times New Roman"/>
        </w:rPr>
        <w:t>ff) primește informații de la Compartimentul resurse umane cu privire la modificările care apar la organigramă și statul de funcții (HCJ , Notă de fundamentare, etc)</w:t>
      </w:r>
    </w:p>
    <w:sectPr w:rsidR="00322D3C" w:rsidRPr="00C14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63"/>
    <w:rsid w:val="00236618"/>
    <w:rsid w:val="00322D3C"/>
    <w:rsid w:val="00673FE8"/>
    <w:rsid w:val="008B5D25"/>
    <w:rsid w:val="0095403B"/>
    <w:rsid w:val="00C14063"/>
    <w:rsid w:val="00CA50BB"/>
    <w:rsid w:val="00DE6804"/>
    <w:rsid w:val="00E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7B65"/>
  <w15:chartTrackingRefBased/>
  <w15:docId w15:val="{3B33C119-93A4-42C0-A92E-6CA68DD3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14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14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4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14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14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14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14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14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14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14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14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4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1406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1406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1406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1406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1406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1406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14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14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14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14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14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1406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1406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1406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14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1406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14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1048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Maria-Vasilica Pavaloaia</dc:creator>
  <cp:keywords/>
  <dc:description/>
  <cp:lastModifiedBy>Maria-Vasilica Pavaloaia</cp:lastModifiedBy>
  <cp:revision>1</cp:revision>
  <dcterms:created xsi:type="dcterms:W3CDTF">2026-07-02T08:17:00Z</dcterms:created>
  <dcterms:modified xsi:type="dcterms:W3CDTF">2026-07-02T08:36:00Z</dcterms:modified>
</cp:coreProperties>
</file>