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9B" w:rsidRDefault="003A229B" w:rsidP="00C3494B">
      <w:pPr>
        <w:rPr>
          <w:rFonts w:ascii="Times New Roman" w:hAnsi="Times New Roman"/>
          <w:b/>
          <w:bCs/>
          <w:iCs/>
          <w:sz w:val="24"/>
          <w:szCs w:val="24"/>
          <w:lang w:val="ro-RO"/>
        </w:rPr>
      </w:pPr>
    </w:p>
    <w:p w:rsidR="003A229B" w:rsidRPr="00C538C1" w:rsidRDefault="003A229B" w:rsidP="00C3494B">
      <w:pPr>
        <w:rPr>
          <w:rFonts w:ascii="Times New Roman" w:hAnsi="Times New Roman"/>
          <w:b/>
          <w:bCs/>
          <w:iCs/>
          <w:sz w:val="24"/>
          <w:szCs w:val="24"/>
          <w:lang w:val="ro-RO"/>
        </w:rPr>
      </w:pPr>
      <w:r>
        <w:rPr>
          <w:rFonts w:ascii="Times New Roman" w:hAnsi="Times New Roman"/>
          <w:b/>
          <w:bCs/>
          <w:iCs/>
          <w:sz w:val="24"/>
          <w:szCs w:val="24"/>
          <w:lang w:val="ro-RO"/>
        </w:rPr>
        <w:t>Nr.75591 din  16</w:t>
      </w:r>
      <w:r w:rsidRPr="00210B05">
        <w:rPr>
          <w:rFonts w:ascii="Times New Roman" w:hAnsi="Times New Roman"/>
          <w:b/>
          <w:bCs/>
          <w:iCs/>
          <w:sz w:val="24"/>
          <w:szCs w:val="24"/>
          <w:lang w:val="ro-RO"/>
        </w:rPr>
        <w:t xml:space="preserve">.03.2020 </w:t>
      </w:r>
      <w:r w:rsidRPr="00F478A4">
        <w:rPr>
          <w:rFonts w:ascii="Times New Roman" w:hAnsi="Times New Roman"/>
          <w:bCs/>
          <w:i/>
          <w:iCs/>
          <w:lang w:val="ro-RO"/>
        </w:rPr>
        <w:t xml:space="preserve">                                      </w:t>
      </w:r>
    </w:p>
    <w:p w:rsidR="003A229B" w:rsidRDefault="003A229B" w:rsidP="00F41E7F">
      <w:pPr>
        <w:spacing w:line="240" w:lineRule="auto"/>
        <w:rPr>
          <w:rFonts w:ascii="Times New Roman" w:hAnsi="Times New Roman"/>
          <w:b/>
          <w:sz w:val="24"/>
          <w:szCs w:val="24"/>
          <w:lang w:val="ro-RO"/>
        </w:rPr>
      </w:pPr>
      <w:r>
        <w:rPr>
          <w:rFonts w:ascii="Times New Roman" w:hAnsi="Times New Roman"/>
          <w:b/>
          <w:sz w:val="24"/>
          <w:szCs w:val="24"/>
          <w:lang w:val="ro-RO"/>
        </w:rPr>
        <w:t xml:space="preserve">  Aprobat,                                                                                  Vizat,                                                    Verificat,</w:t>
      </w:r>
    </w:p>
    <w:p w:rsidR="003A229B" w:rsidRPr="00380170" w:rsidRDefault="003A229B" w:rsidP="00F41E7F">
      <w:pPr>
        <w:spacing w:line="240" w:lineRule="auto"/>
        <w:rPr>
          <w:rFonts w:ascii="Times New Roman" w:hAnsi="Times New Roman"/>
          <w:b/>
          <w:sz w:val="24"/>
          <w:szCs w:val="24"/>
          <w:lang w:val="ro-RO"/>
        </w:rPr>
      </w:pPr>
      <w:r>
        <w:rPr>
          <w:rFonts w:ascii="Times New Roman" w:hAnsi="Times New Roman"/>
          <w:b/>
          <w:sz w:val="24"/>
          <w:szCs w:val="24"/>
          <w:lang w:val="ro-RO"/>
        </w:rPr>
        <w:t>Director Executiv,                                                                 Dir. Ex. Adj.                                          Dir. Ex. Adj.</w:t>
      </w:r>
    </w:p>
    <w:p w:rsidR="003A229B" w:rsidRDefault="003A229B" w:rsidP="007E4435">
      <w:pPr>
        <w:spacing w:line="240" w:lineRule="auto"/>
        <w:rPr>
          <w:rFonts w:ascii="Times New Roman" w:hAnsi="Times New Roman"/>
          <w:b/>
          <w:sz w:val="24"/>
          <w:szCs w:val="24"/>
          <w:lang w:val="ro-RO"/>
        </w:rPr>
      </w:pPr>
      <w:r>
        <w:rPr>
          <w:rFonts w:ascii="Times New Roman" w:hAnsi="Times New Roman"/>
          <w:b/>
          <w:sz w:val="24"/>
          <w:szCs w:val="24"/>
          <w:lang w:val="ro-RO"/>
        </w:rPr>
        <w:t>Georgeta Nadia CREȚULEAC                                     Margareta ISĂILĂ                           Mihai Dragoș BRĂTEANU</w:t>
      </w:r>
    </w:p>
    <w:p w:rsidR="003A229B" w:rsidRDefault="003A229B" w:rsidP="007E4435">
      <w:pPr>
        <w:spacing w:line="240" w:lineRule="auto"/>
        <w:rPr>
          <w:rFonts w:ascii="Times New Roman" w:hAnsi="Times New Roman"/>
          <w:b/>
          <w:sz w:val="24"/>
          <w:szCs w:val="24"/>
          <w:lang w:val="ro-RO"/>
        </w:rPr>
      </w:pPr>
    </w:p>
    <w:p w:rsidR="003A229B" w:rsidRDefault="003A229B" w:rsidP="00965A8B">
      <w:pPr>
        <w:spacing w:line="240" w:lineRule="auto"/>
        <w:jc w:val="center"/>
        <w:rPr>
          <w:rFonts w:ascii="Times New Roman" w:hAnsi="Times New Roman"/>
          <w:b/>
          <w:sz w:val="24"/>
          <w:szCs w:val="24"/>
          <w:lang w:val="ro-RO"/>
        </w:rPr>
      </w:pPr>
      <w:r>
        <w:rPr>
          <w:rFonts w:ascii="Times New Roman" w:hAnsi="Times New Roman"/>
          <w:b/>
          <w:sz w:val="24"/>
          <w:szCs w:val="24"/>
          <w:lang w:val="ro-RO"/>
        </w:rPr>
        <w:t>PLAN DE MĂSURI- DGASPC SUCEAVA</w:t>
      </w:r>
    </w:p>
    <w:p w:rsidR="003A229B" w:rsidRDefault="003A229B" w:rsidP="00965A8B">
      <w:pPr>
        <w:spacing w:line="240" w:lineRule="auto"/>
        <w:jc w:val="center"/>
        <w:rPr>
          <w:rFonts w:ascii="Times New Roman" w:hAnsi="Times New Roman"/>
          <w:b/>
          <w:sz w:val="24"/>
          <w:szCs w:val="24"/>
          <w:lang w:val="ro-RO"/>
        </w:rPr>
      </w:pPr>
      <w:r>
        <w:rPr>
          <w:rFonts w:ascii="Times New Roman" w:hAnsi="Times New Roman"/>
          <w:b/>
          <w:sz w:val="24"/>
          <w:szCs w:val="24"/>
          <w:lang w:val="ro-RO"/>
        </w:rPr>
        <w:t>Pentru perioada 16-31 martie 2020,</w:t>
      </w:r>
    </w:p>
    <w:p w:rsidR="003A229B" w:rsidRDefault="003A229B" w:rsidP="00965A8B">
      <w:pPr>
        <w:spacing w:line="240" w:lineRule="auto"/>
        <w:jc w:val="center"/>
        <w:rPr>
          <w:rFonts w:ascii="Times New Roman" w:hAnsi="Times New Roman"/>
          <w:b/>
          <w:sz w:val="24"/>
          <w:szCs w:val="24"/>
          <w:lang w:val="ro-RO"/>
        </w:rPr>
      </w:pPr>
      <w:r>
        <w:rPr>
          <w:rFonts w:ascii="Times New Roman" w:hAnsi="Times New Roman"/>
          <w:b/>
          <w:sz w:val="24"/>
          <w:szCs w:val="24"/>
          <w:lang w:val="ro-RO"/>
        </w:rPr>
        <w:t xml:space="preserve">de punere în aplicare a Dispozițiilor metodologice nr. 6377/ANDPDCA/09.03.2020 și 6912/ANDPDCA/12.03.2020 ale Președintelui ANPDCA precum și a Hotărârilor Comitetului Național pentru Situații de Urgență din Guvernul României </w:t>
      </w:r>
    </w:p>
    <w:p w:rsidR="003A229B" w:rsidRDefault="003A229B" w:rsidP="00D12D56">
      <w:pPr>
        <w:spacing w:line="360" w:lineRule="auto"/>
        <w:ind w:left="1080"/>
        <w:jc w:val="center"/>
        <w:rPr>
          <w:rFonts w:ascii="Times New Roman" w:hAnsi="Times New Roman"/>
          <w:b/>
          <w:sz w:val="24"/>
          <w:szCs w:val="24"/>
          <w:lang w:val="ro-RO"/>
        </w:rPr>
      </w:pPr>
    </w:p>
    <w:p w:rsidR="003A229B" w:rsidRDefault="003A229B" w:rsidP="00D12D56">
      <w:pPr>
        <w:spacing w:line="360" w:lineRule="auto"/>
        <w:ind w:left="1080"/>
        <w:jc w:val="center"/>
        <w:rPr>
          <w:rFonts w:ascii="Times New Roman" w:hAnsi="Times New Roman"/>
          <w:b/>
          <w:sz w:val="24"/>
          <w:szCs w:val="24"/>
          <w:lang w:val="ro-RO"/>
        </w:rPr>
      </w:pPr>
      <w:r w:rsidRPr="00D12D56">
        <w:rPr>
          <w:rFonts w:ascii="Times New Roman" w:hAnsi="Times New Roman"/>
          <w:b/>
          <w:sz w:val="24"/>
          <w:szCs w:val="24"/>
          <w:lang w:val="ro-RO"/>
        </w:rPr>
        <w:t xml:space="preserve">Măsuri care se impun pentru perioada următoare la nivelul tuturor structurilor </w:t>
      </w:r>
    </w:p>
    <w:p w:rsidR="003A229B" w:rsidRDefault="003A229B" w:rsidP="009E3345">
      <w:pPr>
        <w:spacing w:line="360" w:lineRule="auto"/>
        <w:ind w:left="1080"/>
        <w:jc w:val="center"/>
        <w:rPr>
          <w:rFonts w:ascii="Times New Roman" w:hAnsi="Times New Roman"/>
          <w:b/>
          <w:sz w:val="24"/>
          <w:szCs w:val="24"/>
          <w:lang w:val="ro-RO"/>
        </w:rPr>
      </w:pPr>
      <w:r w:rsidRPr="00D12D56">
        <w:rPr>
          <w:rFonts w:ascii="Times New Roman" w:hAnsi="Times New Roman"/>
          <w:b/>
          <w:sz w:val="24"/>
          <w:szCs w:val="24"/>
          <w:lang w:val="ro-RO"/>
        </w:rPr>
        <w:t>DGASPC Suceava</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12031"/>
      </w:tblGrid>
      <w:tr w:rsidR="003A229B" w:rsidTr="00CF073A">
        <w:trPr>
          <w:trHeight w:val="784"/>
        </w:trPr>
        <w:tc>
          <w:tcPr>
            <w:tcW w:w="358" w:type="pct"/>
          </w:tcPr>
          <w:p w:rsidR="003A229B" w:rsidRPr="00326942" w:rsidRDefault="003A229B" w:rsidP="00326942">
            <w:pPr>
              <w:spacing w:line="360" w:lineRule="auto"/>
              <w:rPr>
                <w:rFonts w:ascii="Times New Roman" w:hAnsi="Times New Roman"/>
                <w:b/>
                <w:sz w:val="24"/>
                <w:szCs w:val="24"/>
                <w:lang w:val="ro-RO"/>
              </w:rPr>
            </w:pPr>
            <w:r w:rsidRPr="00326942">
              <w:rPr>
                <w:rFonts w:ascii="Times New Roman" w:hAnsi="Times New Roman"/>
                <w:b/>
                <w:sz w:val="24"/>
                <w:szCs w:val="24"/>
                <w:lang w:val="ro-RO"/>
              </w:rPr>
              <w:t>NR. CRT</w:t>
            </w:r>
          </w:p>
        </w:tc>
        <w:tc>
          <w:tcPr>
            <w:tcW w:w="4642" w:type="pct"/>
          </w:tcPr>
          <w:p w:rsidR="003A229B" w:rsidRPr="00326942" w:rsidRDefault="003A229B" w:rsidP="00326942">
            <w:pPr>
              <w:spacing w:line="360" w:lineRule="auto"/>
              <w:jc w:val="center"/>
              <w:rPr>
                <w:rFonts w:ascii="Times New Roman" w:hAnsi="Times New Roman"/>
                <w:b/>
                <w:sz w:val="24"/>
                <w:szCs w:val="24"/>
                <w:lang w:val="ro-RO"/>
              </w:rPr>
            </w:pPr>
            <w:r w:rsidRPr="00326942">
              <w:rPr>
                <w:rFonts w:ascii="Times New Roman" w:hAnsi="Times New Roman"/>
                <w:b/>
                <w:sz w:val="24"/>
                <w:szCs w:val="24"/>
                <w:lang w:val="ro-RO"/>
              </w:rPr>
              <w:t>MĂSURA IMPUSĂ</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360" w:lineRule="auto"/>
              <w:rPr>
                <w:rFonts w:ascii="Times New Roman" w:hAnsi="Times New Roman"/>
                <w:b/>
                <w:sz w:val="24"/>
                <w:szCs w:val="24"/>
                <w:lang w:val="ro-RO"/>
              </w:rPr>
            </w:pPr>
            <w:r w:rsidRPr="00326942">
              <w:rPr>
                <w:rFonts w:ascii="Times New Roman" w:hAnsi="Times New Roman"/>
                <w:sz w:val="24"/>
                <w:szCs w:val="24"/>
                <w:lang w:val="ro-RO"/>
              </w:rPr>
              <w:t>Dezinfectarea permanentă a suprafețelor și spațiilor comune din cadrul sediului  DGASPC Suceava precum și din sediile sociale din subordine, cu dezinfectanți pe bază de alcool și clor.</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color w:val="000000"/>
                <w:sz w:val="24"/>
                <w:szCs w:val="24"/>
                <w:lang w:val="ro-RO"/>
              </w:rPr>
            </w:pPr>
            <w:r w:rsidRPr="00326942">
              <w:rPr>
                <w:rFonts w:ascii="Times New Roman" w:hAnsi="Times New Roman"/>
                <w:sz w:val="24"/>
                <w:szCs w:val="24"/>
                <w:lang w:val="ro-RO"/>
              </w:rPr>
              <w:t>Intrarea în sediul DGASPC Suceava se face doar pe intrarea principală și doar pentru cazurile care nu pot fi amânate, iar, în acest caz, fiecare persoană solicitantă este preluată de către serviciul la care apelează, personalul din cadrul serviciilor, luând toate măsurile de precauție și igienă necesare.</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sz w:val="24"/>
                <w:szCs w:val="24"/>
                <w:lang w:val="ro-RO"/>
              </w:rPr>
            </w:pPr>
            <w:r w:rsidRPr="00326942">
              <w:rPr>
                <w:rFonts w:ascii="Times New Roman" w:hAnsi="Times New Roman"/>
                <w:color w:val="000000"/>
                <w:sz w:val="24"/>
                <w:szCs w:val="24"/>
                <w:lang w:val="ro-RO"/>
              </w:rPr>
              <w:t>Se suspendă vizitele specialiștilor (manageri de caz/asistenți sociali/psihologi etc) în vederea evaluării/monitorizării măsurilor de protecție în familii/servicii sociale, cu excepția situațiilor care impun intervenția în regim de urgență,</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hd w:val="clear" w:color="auto" w:fill="FFFFFF"/>
              <w:spacing w:after="0" w:line="240" w:lineRule="auto"/>
              <w:jc w:val="both"/>
              <w:rPr>
                <w:rFonts w:ascii="Times New Roman" w:hAnsi="Times New Roman"/>
                <w:color w:val="000000"/>
                <w:sz w:val="24"/>
                <w:szCs w:val="24"/>
                <w:lang w:val="ro-RO"/>
              </w:rPr>
            </w:pPr>
            <w:r w:rsidRPr="00326942">
              <w:rPr>
                <w:rFonts w:ascii="Times New Roman" w:hAnsi="Times New Roman"/>
                <w:color w:val="000000"/>
                <w:sz w:val="24"/>
                <w:szCs w:val="24"/>
                <w:lang w:val="ro-RO"/>
              </w:rPr>
              <w:t>Se suspendă vizitele echipelor de monitorizare la serviciile sociale de tip rezidențial, efectuate conform Dispoziției metodologice Nr. 2568/Cabinet/05.02.2020, emisă de Președintele ANDPDCA,</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hd w:val="clear" w:color="auto" w:fill="FFFFFF"/>
              <w:spacing w:after="0" w:line="240" w:lineRule="auto"/>
              <w:jc w:val="both"/>
              <w:rPr>
                <w:rFonts w:ascii="Times New Roman" w:hAnsi="Times New Roman"/>
                <w:sz w:val="24"/>
                <w:szCs w:val="24"/>
                <w:lang w:val="ro-RO"/>
              </w:rPr>
            </w:pPr>
            <w:r w:rsidRPr="00326942">
              <w:rPr>
                <w:rFonts w:ascii="Times New Roman" w:hAnsi="Times New Roman"/>
                <w:sz w:val="24"/>
                <w:szCs w:val="24"/>
                <w:lang w:val="ro-RO"/>
              </w:rPr>
              <w:t>Angajații fiecărui serviciu din aparatul propriu dar și din cadrul serviciilor rezidențiale vor completa zilnic, la intrarea în serviciu a unei declarații pe propria răspundere cu privire la starea de sănătate, după un model tipizat pus la dispoziție de către DGASCP Suceava,</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hd w:val="clear" w:color="auto" w:fill="FFFFFF"/>
              <w:spacing w:after="0" w:line="240" w:lineRule="auto"/>
              <w:jc w:val="both"/>
              <w:rPr>
                <w:rFonts w:ascii="Times New Roman" w:hAnsi="Times New Roman"/>
                <w:sz w:val="24"/>
                <w:szCs w:val="24"/>
                <w:lang w:val="ro-RO"/>
              </w:rPr>
            </w:pPr>
            <w:r w:rsidRPr="00326942">
              <w:rPr>
                <w:rFonts w:ascii="Times New Roman" w:hAnsi="Times New Roman"/>
                <w:sz w:val="24"/>
                <w:szCs w:val="24"/>
                <w:lang w:val="ro-RO"/>
              </w:rPr>
              <w:t>Toți angajații DGASPC Suceava vor completa declarații cu privire la mijlocul de transport cu care vin și ple</w:t>
            </w:r>
            <w:r>
              <w:rPr>
                <w:rFonts w:ascii="Times New Roman" w:hAnsi="Times New Roman"/>
                <w:sz w:val="24"/>
                <w:szCs w:val="24"/>
                <w:lang w:val="ro-RO"/>
              </w:rPr>
              <w:t>acă de la domiciliu la serviciu, urmând a respecta prevederile cuprinse în dispoziția întocmită de serviciul resurse umane, cu privire la decalarea programului de lucru.</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hd w:val="clear" w:color="auto" w:fill="FFFFFF"/>
              <w:spacing w:after="0" w:line="240" w:lineRule="auto"/>
              <w:jc w:val="both"/>
              <w:rPr>
                <w:rFonts w:ascii="Times New Roman" w:hAnsi="Times New Roman"/>
                <w:sz w:val="24"/>
                <w:szCs w:val="24"/>
                <w:lang w:val="ro-RO"/>
              </w:rPr>
            </w:pPr>
            <w:r>
              <w:rPr>
                <w:rFonts w:ascii="Times New Roman" w:hAnsi="Times New Roman"/>
                <w:color w:val="000000"/>
                <w:sz w:val="24"/>
                <w:szCs w:val="24"/>
                <w:lang w:val="ro-RO"/>
              </w:rPr>
              <w:t xml:space="preserve"> Se suspendă d</w:t>
            </w:r>
            <w:r w:rsidRPr="00326942">
              <w:rPr>
                <w:rFonts w:ascii="Times New Roman" w:hAnsi="Times New Roman"/>
                <w:color w:val="000000"/>
                <w:sz w:val="24"/>
                <w:szCs w:val="24"/>
                <w:lang w:val="ro-RO"/>
              </w:rPr>
              <w:t>eplasările în teren ale echipelor mobile precum și a echipei din cadrul Serviciului de intervenție în regim de urgență, cu excepția situațiilor care impun intervenția în regim de urgență,</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rPr>
                <w:rFonts w:ascii="Times New Roman" w:hAnsi="Times New Roman"/>
                <w:b/>
                <w:i/>
                <w:sz w:val="24"/>
                <w:szCs w:val="24"/>
                <w:lang w:val="ro-RO"/>
              </w:rPr>
            </w:pPr>
            <w:r w:rsidRPr="00326942">
              <w:rPr>
                <w:rFonts w:ascii="Times New Roman" w:hAnsi="Times New Roman"/>
                <w:b/>
                <w:i/>
                <w:sz w:val="24"/>
                <w:szCs w:val="24"/>
                <w:lang w:val="ro-RO"/>
              </w:rPr>
              <w:t>La nivelul centrelor de copii și adulți:</w:t>
            </w:r>
          </w:p>
          <w:p w:rsidR="003A229B" w:rsidRPr="00326942" w:rsidRDefault="003A229B" w:rsidP="00326942">
            <w:pPr>
              <w:spacing w:line="240" w:lineRule="auto"/>
              <w:rPr>
                <w:rFonts w:ascii="Times New Roman" w:hAnsi="Times New Roman"/>
                <w:b/>
                <w:sz w:val="24"/>
                <w:szCs w:val="24"/>
                <w:lang w:val="ro-RO"/>
              </w:rPr>
            </w:pPr>
            <w:r w:rsidRPr="00326942">
              <w:rPr>
                <w:rFonts w:ascii="Times New Roman" w:hAnsi="Times New Roman"/>
                <w:sz w:val="24"/>
                <w:szCs w:val="24"/>
                <w:lang w:val="ro-RO"/>
              </w:rPr>
              <w:t>-se interzice accesul în centre a oricărei persoane străine, cu excepția salariaților, în condițiile în care aceștia nu au fost plecați în străinătate și nu au intrat în contact cu persoane care s-au întors din zonele cu risc de infectare sau aflate în carantină</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rPr>
                <w:rFonts w:ascii="Times New Roman" w:hAnsi="Times New Roman"/>
                <w:sz w:val="24"/>
                <w:szCs w:val="24"/>
                <w:lang w:val="ro-RO"/>
              </w:rPr>
            </w:pPr>
            <w:r w:rsidRPr="00326942">
              <w:rPr>
                <w:rFonts w:ascii="Times New Roman" w:hAnsi="Times New Roman"/>
                <w:color w:val="000000"/>
                <w:sz w:val="24"/>
                <w:szCs w:val="24"/>
                <w:lang w:val="ro-RO"/>
              </w:rPr>
              <w:t>Se suspendă practica de specialitate a studenților precum și a voluntariatului în toate serviciile sociale,</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sz w:val="24"/>
                <w:szCs w:val="24"/>
                <w:lang w:val="ro-RO"/>
              </w:rPr>
            </w:pPr>
            <w:r w:rsidRPr="00326942">
              <w:rPr>
                <w:rFonts w:ascii="Times New Roman" w:hAnsi="Times New Roman"/>
                <w:sz w:val="24"/>
                <w:szCs w:val="24"/>
                <w:lang w:val="ro-RO"/>
              </w:rPr>
              <w:t>Se interzice participarea la spectacole, evenimente, întâlniri, organizarea de excursii precum și învoirile din centru ale beneficiarilor, cu excepția deplasărilor la medic.</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color w:val="000000"/>
                <w:sz w:val="24"/>
                <w:szCs w:val="24"/>
                <w:lang w:val="ro-RO"/>
              </w:rPr>
            </w:pPr>
            <w:r w:rsidRPr="00326942">
              <w:rPr>
                <w:rFonts w:ascii="Times New Roman" w:hAnsi="Times New Roman"/>
                <w:sz w:val="24"/>
                <w:szCs w:val="24"/>
                <w:lang w:val="ro-RO"/>
              </w:rPr>
              <w:t>Se recomandă consultarea periodică a beneficiarilor serviciilor sociale de către medicul de familie, în vederea monitorizării stării de sănătate și identificării precoce a oricăror simptome de îmbolnăvire care ar putea afecta colectivitatea.</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sz w:val="24"/>
                <w:szCs w:val="24"/>
                <w:lang w:val="ro-RO"/>
              </w:rPr>
            </w:pPr>
            <w:r w:rsidRPr="00326942">
              <w:rPr>
                <w:rFonts w:ascii="Times New Roman" w:hAnsi="Times New Roman"/>
                <w:sz w:val="24"/>
                <w:szCs w:val="24"/>
                <w:lang w:val="ro-RO"/>
              </w:rPr>
              <w:t>Fiecare serviciu rezidențial va afișa pe lângă dispoziții  și afișe cu prevenirea infectării de orice fel, o listă cu numere de urgență ale principalelor instituții care pot interveni în cazul unei situații de infectare cu COVID-19 (DSP, medic familie, poliție etc)</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color w:val="000000"/>
                <w:sz w:val="24"/>
                <w:szCs w:val="24"/>
                <w:lang w:val="ro-RO"/>
              </w:rPr>
            </w:pPr>
            <w:r w:rsidRPr="00326942">
              <w:rPr>
                <w:rFonts w:ascii="Times New Roman" w:hAnsi="Times New Roman"/>
                <w:sz w:val="24"/>
                <w:szCs w:val="24"/>
                <w:lang w:val="ro-RO"/>
              </w:rPr>
              <w:t>La nivelul fiecărui serviciu rezidențial vor fi întocmite liste cu datele de contact ale personalului care ar putea fi chemat să suplinească lipsa unui alt angajat în caz de îmbolnăvire.</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326942">
            <w:pPr>
              <w:spacing w:line="240" w:lineRule="auto"/>
              <w:jc w:val="both"/>
              <w:rPr>
                <w:rFonts w:ascii="Times New Roman" w:hAnsi="Times New Roman"/>
                <w:sz w:val="24"/>
                <w:szCs w:val="24"/>
                <w:lang w:val="ro-RO"/>
              </w:rPr>
            </w:pPr>
            <w:r>
              <w:rPr>
                <w:rFonts w:ascii="Times New Roman" w:hAnsi="Times New Roman"/>
                <w:sz w:val="24"/>
                <w:szCs w:val="24"/>
                <w:lang w:val="ro-RO"/>
              </w:rPr>
              <w:t xml:space="preserve">În ceea ce privește </w:t>
            </w:r>
            <w:r w:rsidRPr="001B68B7">
              <w:rPr>
                <w:rFonts w:ascii="Times New Roman" w:hAnsi="Times New Roman"/>
                <w:b/>
                <w:sz w:val="24"/>
                <w:szCs w:val="24"/>
                <w:lang w:val="ro-RO"/>
              </w:rPr>
              <w:t>centrele de adulți</w:t>
            </w:r>
            <w:r>
              <w:rPr>
                <w:rFonts w:ascii="Times New Roman" w:hAnsi="Times New Roman"/>
                <w:sz w:val="24"/>
                <w:szCs w:val="24"/>
                <w:lang w:val="ro-RO"/>
              </w:rPr>
              <w:t>, asistenții medicali care preiau tura, vor măsura temperatura corporală a fiecărui salariat care se prezintă la serviciu.</w:t>
            </w:r>
          </w:p>
        </w:tc>
      </w:tr>
      <w:tr w:rsidR="003A229B" w:rsidTr="00CF073A">
        <w:tc>
          <w:tcPr>
            <w:tcW w:w="358" w:type="pct"/>
          </w:tcPr>
          <w:p w:rsidR="003A229B" w:rsidRPr="00326942" w:rsidRDefault="003A229B" w:rsidP="00326942">
            <w:pPr>
              <w:numPr>
                <w:ilvl w:val="0"/>
                <w:numId w:val="18"/>
              </w:numPr>
              <w:spacing w:line="360" w:lineRule="auto"/>
              <w:rPr>
                <w:rFonts w:ascii="Times New Roman" w:hAnsi="Times New Roman"/>
                <w:b/>
                <w:sz w:val="24"/>
                <w:szCs w:val="24"/>
                <w:lang w:val="ro-RO"/>
              </w:rPr>
            </w:pPr>
          </w:p>
        </w:tc>
        <w:tc>
          <w:tcPr>
            <w:tcW w:w="4642" w:type="pct"/>
          </w:tcPr>
          <w:p w:rsidR="003A229B" w:rsidRPr="00326942" w:rsidRDefault="003A229B" w:rsidP="001B68B7">
            <w:pPr>
              <w:spacing w:line="240" w:lineRule="auto"/>
              <w:jc w:val="both"/>
              <w:rPr>
                <w:rFonts w:ascii="Times New Roman" w:hAnsi="Times New Roman"/>
                <w:i/>
                <w:sz w:val="24"/>
                <w:szCs w:val="24"/>
                <w:lang w:val="ro-RO"/>
              </w:rPr>
            </w:pPr>
            <w:r w:rsidRPr="00326942">
              <w:rPr>
                <w:rFonts w:ascii="Times New Roman" w:hAnsi="Times New Roman"/>
                <w:b/>
                <w:i/>
                <w:sz w:val="24"/>
                <w:szCs w:val="24"/>
                <w:lang w:val="ro-RO"/>
              </w:rPr>
              <w:t>Pentru asistenți maternali profesioniști și familii de plasament</w:t>
            </w:r>
            <w:r w:rsidRPr="00326942">
              <w:rPr>
                <w:rFonts w:ascii="Times New Roman" w:hAnsi="Times New Roman"/>
                <w:i/>
                <w:sz w:val="24"/>
                <w:szCs w:val="24"/>
                <w:lang w:val="ro-RO"/>
              </w:rPr>
              <w:t>:</w:t>
            </w:r>
          </w:p>
          <w:p w:rsidR="003A229B" w:rsidRPr="00326942" w:rsidRDefault="003A229B" w:rsidP="001B68B7">
            <w:pPr>
              <w:spacing w:line="240" w:lineRule="auto"/>
              <w:jc w:val="both"/>
              <w:rPr>
                <w:rFonts w:ascii="Times New Roman" w:hAnsi="Times New Roman"/>
                <w:sz w:val="24"/>
                <w:szCs w:val="24"/>
                <w:lang w:val="ro-RO"/>
              </w:rPr>
            </w:pPr>
            <w:r w:rsidRPr="00326942">
              <w:rPr>
                <w:rFonts w:ascii="Times New Roman" w:hAnsi="Times New Roman"/>
                <w:sz w:val="24"/>
                <w:szCs w:val="24"/>
                <w:lang w:val="ro-RO"/>
              </w:rPr>
              <w:t>- este interzisă deplasarea în străinătate a oricărui membru al familiei sau  împreună cu copilul aflat în plasament,</w:t>
            </w:r>
          </w:p>
        </w:tc>
      </w:tr>
      <w:tr w:rsidR="003A229B" w:rsidTr="00CF073A">
        <w:tc>
          <w:tcPr>
            <w:tcW w:w="358" w:type="pct"/>
          </w:tcPr>
          <w:p w:rsidR="003A229B" w:rsidRPr="00326942" w:rsidRDefault="003A229B" w:rsidP="003677DF">
            <w:pPr>
              <w:spacing w:line="360" w:lineRule="auto"/>
              <w:rPr>
                <w:rFonts w:ascii="Times New Roman" w:hAnsi="Times New Roman"/>
                <w:b/>
                <w:sz w:val="24"/>
                <w:szCs w:val="24"/>
                <w:lang w:val="ro-RO"/>
              </w:rPr>
            </w:pPr>
          </w:p>
        </w:tc>
        <w:tc>
          <w:tcPr>
            <w:tcW w:w="4642" w:type="pct"/>
          </w:tcPr>
          <w:p w:rsidR="003A229B" w:rsidRPr="00326942" w:rsidRDefault="003A229B" w:rsidP="0021194E">
            <w:pPr>
              <w:spacing w:line="240" w:lineRule="auto"/>
              <w:jc w:val="both"/>
              <w:rPr>
                <w:rFonts w:ascii="Times New Roman" w:hAnsi="Times New Roman"/>
                <w:sz w:val="24"/>
                <w:szCs w:val="24"/>
                <w:lang w:val="ro-RO"/>
              </w:rPr>
            </w:pPr>
            <w:r w:rsidRPr="00326942">
              <w:rPr>
                <w:rFonts w:ascii="Times New Roman" w:hAnsi="Times New Roman"/>
                <w:sz w:val="24"/>
                <w:szCs w:val="24"/>
                <w:lang w:val="ro-RO"/>
              </w:rPr>
              <w:t>-este interzisă participarea la spectacole, evenimente, întâlniri, excursiile precum și învoirile în familia naturala  a  beneficiarilor, cu excepția deplasărilor la școală sau la medic.</w:t>
            </w:r>
          </w:p>
        </w:tc>
      </w:tr>
      <w:tr w:rsidR="003A229B" w:rsidTr="00CF073A">
        <w:trPr>
          <w:trHeight w:val="690"/>
        </w:trPr>
        <w:tc>
          <w:tcPr>
            <w:tcW w:w="358" w:type="pct"/>
          </w:tcPr>
          <w:p w:rsidR="003A229B" w:rsidRPr="00326942" w:rsidRDefault="003A229B" w:rsidP="003677DF">
            <w:pPr>
              <w:spacing w:line="360" w:lineRule="auto"/>
              <w:ind w:left="180"/>
              <w:rPr>
                <w:rFonts w:ascii="Times New Roman" w:hAnsi="Times New Roman"/>
                <w:b/>
                <w:sz w:val="24"/>
                <w:szCs w:val="24"/>
                <w:lang w:val="ro-RO"/>
              </w:rPr>
            </w:pPr>
          </w:p>
        </w:tc>
        <w:tc>
          <w:tcPr>
            <w:tcW w:w="4642" w:type="pct"/>
          </w:tcPr>
          <w:p w:rsidR="003A229B" w:rsidRPr="00326942" w:rsidRDefault="003A229B" w:rsidP="00326942">
            <w:pPr>
              <w:spacing w:line="240" w:lineRule="auto"/>
              <w:rPr>
                <w:rFonts w:ascii="Times New Roman" w:hAnsi="Times New Roman"/>
                <w:b/>
                <w:sz w:val="24"/>
                <w:szCs w:val="24"/>
                <w:lang w:val="ro-RO"/>
              </w:rPr>
            </w:pPr>
            <w:r w:rsidRPr="00326942">
              <w:rPr>
                <w:rFonts w:ascii="Times New Roman" w:hAnsi="Times New Roman"/>
                <w:sz w:val="24"/>
                <w:szCs w:val="24"/>
                <w:lang w:val="ro-RO"/>
              </w:rPr>
              <w:t>-este interzisă vizita  la domiciliu sau intrarea  în contact cu persoane care s-au întors din zonele cu risc de infectare sau aflate în carantină.</w:t>
            </w:r>
          </w:p>
        </w:tc>
      </w:tr>
      <w:tr w:rsidR="003A229B" w:rsidTr="00CF073A">
        <w:trPr>
          <w:trHeight w:val="690"/>
        </w:trPr>
        <w:tc>
          <w:tcPr>
            <w:tcW w:w="358" w:type="pct"/>
          </w:tcPr>
          <w:p w:rsidR="003A229B" w:rsidRPr="00326942" w:rsidRDefault="003A229B" w:rsidP="003677DF">
            <w:pPr>
              <w:spacing w:line="360" w:lineRule="auto"/>
              <w:ind w:left="180"/>
              <w:rPr>
                <w:rFonts w:ascii="Times New Roman" w:hAnsi="Times New Roman"/>
                <w:b/>
                <w:sz w:val="24"/>
                <w:szCs w:val="24"/>
                <w:lang w:val="ro-RO"/>
              </w:rPr>
            </w:pPr>
          </w:p>
        </w:tc>
        <w:tc>
          <w:tcPr>
            <w:tcW w:w="4642" w:type="pct"/>
          </w:tcPr>
          <w:p w:rsidR="003A229B" w:rsidRPr="00326942" w:rsidRDefault="003A229B" w:rsidP="00326942">
            <w:pPr>
              <w:spacing w:line="240" w:lineRule="auto"/>
              <w:rPr>
                <w:rFonts w:ascii="Times New Roman" w:hAnsi="Times New Roman"/>
                <w:sz w:val="24"/>
                <w:szCs w:val="24"/>
                <w:lang w:val="ro-RO"/>
              </w:rPr>
            </w:pPr>
            <w:r w:rsidRPr="00326942">
              <w:rPr>
                <w:rFonts w:ascii="Times New Roman" w:hAnsi="Times New Roman"/>
                <w:sz w:val="24"/>
                <w:szCs w:val="24"/>
                <w:lang w:val="ro-RO"/>
              </w:rPr>
              <w:t>- se va evita deplasarea la sediul DGASPC Suceava cu sau fără copii, fără a anunța în prealabil și fără a fi un caz de urgență.</w:t>
            </w:r>
          </w:p>
        </w:tc>
      </w:tr>
    </w:tbl>
    <w:p w:rsidR="003A229B" w:rsidRPr="00972222" w:rsidRDefault="003A229B" w:rsidP="00965A8B">
      <w:pPr>
        <w:spacing w:line="240" w:lineRule="auto"/>
        <w:jc w:val="both"/>
        <w:rPr>
          <w:rFonts w:ascii="Times New Roman" w:hAnsi="Times New Roman"/>
          <w:sz w:val="24"/>
          <w:szCs w:val="24"/>
          <w:lang w:val="ro-RO"/>
        </w:rPr>
      </w:pPr>
    </w:p>
    <w:p w:rsidR="003A229B" w:rsidRPr="00326942" w:rsidRDefault="003A229B">
      <w:pPr>
        <w:rPr>
          <w:rFonts w:ascii="Times New Roman" w:hAnsi="Times New Roman"/>
          <w:b/>
          <w:sz w:val="24"/>
          <w:szCs w:val="24"/>
          <w:lang w:val="ro-RO"/>
        </w:rPr>
      </w:pPr>
    </w:p>
    <w:sectPr w:rsidR="003A229B" w:rsidRPr="00326942" w:rsidSect="00965A8B">
      <w:headerReference w:type="default" r:id="rId7"/>
      <w:pgSz w:w="15840" w:h="12240" w:orient="landscape"/>
      <w:pgMar w:top="1079" w:right="900" w:bottom="1079" w:left="1620" w:header="720" w:footer="2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29B" w:rsidRDefault="003A229B" w:rsidP="00A83A48">
      <w:pPr>
        <w:spacing w:after="0" w:line="240" w:lineRule="auto"/>
      </w:pPr>
      <w:r>
        <w:separator/>
      </w:r>
    </w:p>
  </w:endnote>
  <w:endnote w:type="continuationSeparator" w:id="0">
    <w:p w:rsidR="003A229B" w:rsidRDefault="003A229B"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29B" w:rsidRDefault="003A229B" w:rsidP="00A83A48">
      <w:pPr>
        <w:spacing w:after="0" w:line="240" w:lineRule="auto"/>
      </w:pPr>
      <w:r>
        <w:separator/>
      </w:r>
    </w:p>
  </w:footnote>
  <w:footnote w:type="continuationSeparator" w:id="0">
    <w:p w:rsidR="003A229B" w:rsidRDefault="003A229B"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29B" w:rsidRDefault="003A229B"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89.6pt;width:472.9pt;height:90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next-textbox:#Text Box 2">
            <w:txbxContent>
              <w:p w:rsidR="003A229B" w:rsidRPr="00C12E5D" w:rsidRDefault="003A229B"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3A229B" w:rsidRPr="00C12E5D" w:rsidRDefault="003A229B"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3A229B" w:rsidRPr="00C12E5D" w:rsidRDefault="003A229B"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3A229B" w:rsidRPr="00C12E5D" w:rsidRDefault="003A229B"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3A229B" w:rsidRPr="00C12E5D" w:rsidRDefault="003A229B" w:rsidP="00375E0D">
                <w:pPr>
                  <w:spacing w:after="0"/>
                  <w:ind w:firstLine="720"/>
                  <w:jc w:val="center"/>
                  <w:rPr>
                    <w:rFonts w:ascii="Times New Roman" w:hAnsi="Times New Roman"/>
                    <w:sz w:val="20"/>
                    <w:szCs w:val="20"/>
                    <w:lang w:val="pt-BR"/>
                  </w:rPr>
                </w:pPr>
                <w:r w:rsidRPr="00C12E5D">
                  <w:rPr>
                    <w:rFonts w:ascii="Times New Roman" w:hAnsi="Times New Roman"/>
                    <w:sz w:val="20"/>
                    <w:szCs w:val="20"/>
                    <w:lang w:val="pt-BR"/>
                  </w:rPr>
                  <w:t>B-dul George Enescu, nr.16, cod 720231 Suceava</w:t>
                </w:r>
              </w:p>
              <w:p w:rsidR="003A229B" w:rsidRPr="00375E0D" w:rsidRDefault="003A229B" w:rsidP="00375E0D">
                <w:pPr>
                  <w:spacing w:after="0"/>
                  <w:ind w:firstLine="720"/>
                  <w:jc w:val="center"/>
                  <w:rPr>
                    <w:rFonts w:ascii="Times New Roman" w:hAnsi="Times New Roman"/>
                    <w:sz w:val="20"/>
                    <w:szCs w:val="20"/>
                  </w:rPr>
                </w:pPr>
                <w:r w:rsidRPr="00C12E5D">
                  <w:rPr>
                    <w:rFonts w:ascii="Times New Roman" w:hAnsi="Times New Roman"/>
                    <w:sz w:val="20"/>
                    <w:szCs w:val="20"/>
                    <w:lang w:val="pt-BR"/>
                  </w:rPr>
                  <w:t xml:space="preserve">   </w:t>
                </w:r>
                <w:r w:rsidRPr="00375E0D">
                  <w:rPr>
                    <w:rFonts w:ascii="Times New Roman" w:hAnsi="Times New Roman"/>
                    <w:sz w:val="20"/>
                    <w:szCs w:val="20"/>
                  </w:rPr>
                  <w:t>Tel</w:t>
                </w:r>
                <w:r>
                  <w:rPr>
                    <w:rFonts w:ascii="Times New Roman" w:hAnsi="Times New Roman"/>
                    <w:sz w:val="20"/>
                    <w:szCs w:val="20"/>
                  </w:rPr>
                  <w:t>.: 0230-520.172; 330-401.188 ;</w:t>
                </w:r>
                <w:r w:rsidRPr="00375E0D">
                  <w:rPr>
                    <w:rFonts w:ascii="Times New Roman" w:hAnsi="Times New Roman"/>
                    <w:sz w:val="20"/>
                    <w:szCs w:val="20"/>
                  </w:rPr>
                  <w:t xml:space="preserve">  Fax: 0230-523.337</w:t>
                </w:r>
              </w:p>
              <w:p w:rsidR="003A229B" w:rsidRPr="00375E0D" w:rsidRDefault="003A229B" w:rsidP="00375E0D">
                <w:pPr>
                  <w:spacing w:after="0"/>
                  <w:ind w:left="720"/>
                  <w:jc w:val="center"/>
                  <w:rPr>
                    <w:rFonts w:ascii="Times New Roman" w:hAnsi="Times New Roman"/>
                    <w:sz w:val="20"/>
                    <w:szCs w:val="20"/>
                  </w:rPr>
                </w:pPr>
                <w:r w:rsidRPr="00375E0D">
                  <w:rPr>
                    <w:rFonts w:ascii="Times New Roman" w:hAnsi="Times New Roman"/>
                    <w:sz w:val="20"/>
                    <w:szCs w:val="20"/>
                  </w:rPr>
                  <w:t>e-mail: office@dpcsv.ro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531pt;margin-top:-.05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3A229B" w:rsidRDefault="003A229B" w:rsidP="00711EC1">
    <w:pPr>
      <w:spacing w:after="0" w:line="240" w:lineRule="auto"/>
      <w:rPr>
        <w:lang w:val="fr-FR"/>
      </w:rPr>
    </w:pPr>
  </w:p>
  <w:p w:rsidR="003A229B" w:rsidRDefault="003A229B" w:rsidP="00711EC1">
    <w:pPr>
      <w:spacing w:after="0" w:line="240" w:lineRule="auto"/>
      <w:rPr>
        <w:lang w:val="fr-FR"/>
      </w:rPr>
    </w:pPr>
  </w:p>
  <w:p w:rsidR="003A229B" w:rsidRDefault="003A229B" w:rsidP="00711EC1">
    <w:pPr>
      <w:spacing w:after="0" w:line="240" w:lineRule="auto"/>
      <w:rPr>
        <w:lang w:val="fr-FR"/>
      </w:rPr>
    </w:pPr>
  </w:p>
  <w:p w:rsidR="003A229B" w:rsidRPr="00711EC1" w:rsidRDefault="003A229B" w:rsidP="00711EC1">
    <w:pPr>
      <w:spacing w:after="0" w:line="240" w:lineRule="auto"/>
      <w:rPr>
        <w:lang w:val="fr-FR"/>
      </w:rPr>
    </w:pPr>
  </w:p>
  <w:p w:rsidR="003A229B" w:rsidRDefault="003A229B">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A5E"/>
    <w:multiLevelType w:val="multilevel"/>
    <w:tmpl w:val="CE729934"/>
    <w:lvl w:ilvl="0">
      <w:start w:val="1"/>
      <w:numFmt w:val="upperRoman"/>
      <w:lvlText w:val="%1."/>
      <w:lvlJc w:val="left"/>
      <w:pPr>
        <w:tabs>
          <w:tab w:val="num" w:pos="1260"/>
        </w:tabs>
        <w:ind w:left="126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E5608"/>
    <w:multiLevelType w:val="hybridMultilevel"/>
    <w:tmpl w:val="23BC5C00"/>
    <w:lvl w:ilvl="0" w:tplc="5C4E853E">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3632541D"/>
    <w:multiLevelType w:val="hybridMultilevel"/>
    <w:tmpl w:val="55F883FA"/>
    <w:lvl w:ilvl="0" w:tplc="0409000F">
      <w:start w:val="1"/>
      <w:numFmt w:val="decimal"/>
      <w:lvlText w:val="%1."/>
      <w:lvlJc w:val="left"/>
      <w:pPr>
        <w:tabs>
          <w:tab w:val="num" w:pos="540"/>
        </w:tabs>
        <w:ind w:left="540" w:hanging="360"/>
      </w:pPr>
      <w:rPr>
        <w:rFonts w:cs="Times New Roman"/>
      </w:rPr>
    </w:lvl>
    <w:lvl w:ilvl="1" w:tplc="A246F1D2">
      <w:start w:val="5"/>
      <w:numFmt w:val="bullet"/>
      <w:lvlText w:val="-"/>
      <w:lvlJc w:val="left"/>
      <w:pPr>
        <w:tabs>
          <w:tab w:val="num" w:pos="1260"/>
        </w:tabs>
        <w:ind w:left="1260" w:hanging="360"/>
      </w:pPr>
      <w:rPr>
        <w:rFonts w:ascii="Times New Roman" w:eastAsia="Times New Roman" w:hAnsi="Times New Roman" w:hint="default"/>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AC6582"/>
    <w:multiLevelType w:val="hybridMultilevel"/>
    <w:tmpl w:val="57BE8168"/>
    <w:lvl w:ilvl="0" w:tplc="0409000F">
      <w:start w:val="1"/>
      <w:numFmt w:val="decimal"/>
      <w:lvlText w:val="%1."/>
      <w:lvlJc w:val="left"/>
      <w:pPr>
        <w:tabs>
          <w:tab w:val="num" w:pos="720"/>
        </w:tabs>
        <w:ind w:left="720" w:hanging="360"/>
      </w:pPr>
      <w:rPr>
        <w:rFonts w:cs="Times New Roman" w:hint="default"/>
      </w:rPr>
    </w:lvl>
    <w:lvl w:ilvl="1" w:tplc="D778A662">
      <w:start w:val="1"/>
      <w:numFmt w:val="bullet"/>
      <w:lvlText w:val="-"/>
      <w:lvlJc w:val="left"/>
      <w:pPr>
        <w:tabs>
          <w:tab w:val="num" w:pos="1440"/>
        </w:tabs>
        <w:ind w:left="1440" w:hanging="360"/>
      </w:pPr>
      <w:rPr>
        <w:rFonts w:ascii="Times New Roman" w:eastAsia="Times New Roman" w:hAnsi="Times New Roman" w:hint="default"/>
      </w:rPr>
    </w:lvl>
    <w:lvl w:ilvl="2" w:tplc="DEEEE1FA">
      <w:start w:val="4"/>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7734C3"/>
    <w:multiLevelType w:val="hybridMultilevel"/>
    <w:tmpl w:val="00B0CC18"/>
    <w:lvl w:ilvl="0" w:tplc="63507FC0">
      <w:start w:val="1"/>
      <w:numFmt w:val="upperRoman"/>
      <w:lvlText w:val="%1."/>
      <w:lvlJc w:val="left"/>
      <w:pPr>
        <w:tabs>
          <w:tab w:val="num" w:pos="900"/>
        </w:tabs>
        <w:ind w:left="900" w:hanging="720"/>
      </w:pPr>
      <w:rPr>
        <w:rFonts w:cs="Times New Roman" w:hint="default"/>
        <w:b/>
      </w:rPr>
    </w:lvl>
    <w:lvl w:ilvl="1" w:tplc="F174AFDE">
      <w:start w:val="1"/>
      <w:numFmt w:val="decimal"/>
      <w:lvlText w:val="%2."/>
      <w:lvlJc w:val="left"/>
      <w:pPr>
        <w:tabs>
          <w:tab w:val="num" w:pos="540"/>
        </w:tabs>
        <w:ind w:left="5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114703"/>
    <w:multiLevelType w:val="hybridMultilevel"/>
    <w:tmpl w:val="612E9642"/>
    <w:lvl w:ilvl="0" w:tplc="22E4E944">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6"/>
  </w:num>
  <w:num w:numId="4">
    <w:abstractNumId w:val="3"/>
  </w:num>
  <w:num w:numId="5">
    <w:abstractNumId w:val="7"/>
  </w:num>
  <w:num w:numId="6">
    <w:abstractNumId w:val="9"/>
  </w:num>
  <w:num w:numId="7">
    <w:abstractNumId w:val="2"/>
  </w:num>
  <w:num w:numId="8">
    <w:abstractNumId w:val="15"/>
  </w:num>
  <w:num w:numId="9">
    <w:abstractNumId w:val="1"/>
  </w:num>
  <w:num w:numId="10">
    <w:abstractNumId w:val="14"/>
  </w:num>
  <w:num w:numId="11">
    <w:abstractNumId w:val="11"/>
  </w:num>
  <w:num w:numId="12">
    <w:abstractNumId w:val="10"/>
  </w:num>
  <w:num w:numId="13">
    <w:abstractNumId w:val="13"/>
  </w:num>
  <w:num w:numId="14">
    <w:abstractNumId w:val="8"/>
  </w:num>
  <w:num w:numId="15">
    <w:abstractNumId w:val="0"/>
  </w:num>
  <w:num w:numId="16">
    <w:abstractNumId w:val="16"/>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755"/>
    <w:rsid w:val="00001C91"/>
    <w:rsid w:val="00002B66"/>
    <w:rsid w:val="00007762"/>
    <w:rsid w:val="00013E67"/>
    <w:rsid w:val="00016E2F"/>
    <w:rsid w:val="00017E9B"/>
    <w:rsid w:val="00030F16"/>
    <w:rsid w:val="000408EF"/>
    <w:rsid w:val="00056BEA"/>
    <w:rsid w:val="00057D53"/>
    <w:rsid w:val="00071118"/>
    <w:rsid w:val="00077E04"/>
    <w:rsid w:val="00081966"/>
    <w:rsid w:val="000843F5"/>
    <w:rsid w:val="0009555D"/>
    <w:rsid w:val="000A483C"/>
    <w:rsid w:val="000A5255"/>
    <w:rsid w:val="000A7193"/>
    <w:rsid w:val="000B112F"/>
    <w:rsid w:val="000B38E6"/>
    <w:rsid w:val="000C0AF5"/>
    <w:rsid w:val="000C2DC6"/>
    <w:rsid w:val="000C3767"/>
    <w:rsid w:val="000D4C5A"/>
    <w:rsid w:val="000D6DEC"/>
    <w:rsid w:val="000E71AC"/>
    <w:rsid w:val="000F2AAD"/>
    <w:rsid w:val="000F3672"/>
    <w:rsid w:val="000F57AA"/>
    <w:rsid w:val="00100185"/>
    <w:rsid w:val="001137B8"/>
    <w:rsid w:val="00117434"/>
    <w:rsid w:val="001263B2"/>
    <w:rsid w:val="001323FA"/>
    <w:rsid w:val="001452A4"/>
    <w:rsid w:val="00146682"/>
    <w:rsid w:val="00164044"/>
    <w:rsid w:val="00164E91"/>
    <w:rsid w:val="001671D2"/>
    <w:rsid w:val="00185AD7"/>
    <w:rsid w:val="001B68B7"/>
    <w:rsid w:val="001C0F23"/>
    <w:rsid w:val="001D778C"/>
    <w:rsid w:val="001F333E"/>
    <w:rsid w:val="002057B7"/>
    <w:rsid w:val="00210B05"/>
    <w:rsid w:val="0021194E"/>
    <w:rsid w:val="00227B53"/>
    <w:rsid w:val="00234A1C"/>
    <w:rsid w:val="0023653A"/>
    <w:rsid w:val="00237DAC"/>
    <w:rsid w:val="0025317D"/>
    <w:rsid w:val="0025699E"/>
    <w:rsid w:val="00264D73"/>
    <w:rsid w:val="00276B45"/>
    <w:rsid w:val="00284400"/>
    <w:rsid w:val="002855E0"/>
    <w:rsid w:val="00285690"/>
    <w:rsid w:val="002A6AD7"/>
    <w:rsid w:val="002B5533"/>
    <w:rsid w:val="002D4F36"/>
    <w:rsid w:val="002E736E"/>
    <w:rsid w:val="002F6AD6"/>
    <w:rsid w:val="00300B3E"/>
    <w:rsid w:val="00303DC3"/>
    <w:rsid w:val="00326942"/>
    <w:rsid w:val="0033251B"/>
    <w:rsid w:val="003577CA"/>
    <w:rsid w:val="00365A6F"/>
    <w:rsid w:val="003677DF"/>
    <w:rsid w:val="0037594F"/>
    <w:rsid w:val="00375E0D"/>
    <w:rsid w:val="00380170"/>
    <w:rsid w:val="003852C6"/>
    <w:rsid w:val="00394910"/>
    <w:rsid w:val="003A229B"/>
    <w:rsid w:val="003C281B"/>
    <w:rsid w:val="003C597F"/>
    <w:rsid w:val="003D38AE"/>
    <w:rsid w:val="003E06F2"/>
    <w:rsid w:val="003E0D02"/>
    <w:rsid w:val="003E63C9"/>
    <w:rsid w:val="003E7557"/>
    <w:rsid w:val="00403153"/>
    <w:rsid w:val="00412512"/>
    <w:rsid w:val="00415D06"/>
    <w:rsid w:val="00417792"/>
    <w:rsid w:val="004326F4"/>
    <w:rsid w:val="00433915"/>
    <w:rsid w:val="00441556"/>
    <w:rsid w:val="004517EB"/>
    <w:rsid w:val="00452910"/>
    <w:rsid w:val="00460779"/>
    <w:rsid w:val="00472CC9"/>
    <w:rsid w:val="0047696A"/>
    <w:rsid w:val="00481D3C"/>
    <w:rsid w:val="00486448"/>
    <w:rsid w:val="00486CE1"/>
    <w:rsid w:val="00491351"/>
    <w:rsid w:val="004949DB"/>
    <w:rsid w:val="00496E1B"/>
    <w:rsid w:val="004A45C6"/>
    <w:rsid w:val="004A58C8"/>
    <w:rsid w:val="004D2FB3"/>
    <w:rsid w:val="004D7D32"/>
    <w:rsid w:val="00511049"/>
    <w:rsid w:val="00522B75"/>
    <w:rsid w:val="0052742E"/>
    <w:rsid w:val="005325DD"/>
    <w:rsid w:val="00535937"/>
    <w:rsid w:val="0054397D"/>
    <w:rsid w:val="00550A90"/>
    <w:rsid w:val="00561CDC"/>
    <w:rsid w:val="00572093"/>
    <w:rsid w:val="0058733D"/>
    <w:rsid w:val="00591678"/>
    <w:rsid w:val="00591E3C"/>
    <w:rsid w:val="00594640"/>
    <w:rsid w:val="005B6C90"/>
    <w:rsid w:val="005D2DF0"/>
    <w:rsid w:val="005E189D"/>
    <w:rsid w:val="005F117D"/>
    <w:rsid w:val="005F1DEC"/>
    <w:rsid w:val="0060493B"/>
    <w:rsid w:val="00604D22"/>
    <w:rsid w:val="006130E3"/>
    <w:rsid w:val="00614714"/>
    <w:rsid w:val="00644D94"/>
    <w:rsid w:val="00667192"/>
    <w:rsid w:val="00667A35"/>
    <w:rsid w:val="00683D86"/>
    <w:rsid w:val="00692F72"/>
    <w:rsid w:val="00695806"/>
    <w:rsid w:val="006B27E5"/>
    <w:rsid w:val="006C0BF1"/>
    <w:rsid w:val="006E27E0"/>
    <w:rsid w:val="006E28AA"/>
    <w:rsid w:val="006E3585"/>
    <w:rsid w:val="006F5BA3"/>
    <w:rsid w:val="00711EC1"/>
    <w:rsid w:val="00717484"/>
    <w:rsid w:val="007446E4"/>
    <w:rsid w:val="007629E1"/>
    <w:rsid w:val="007712BF"/>
    <w:rsid w:val="0078231A"/>
    <w:rsid w:val="007836D0"/>
    <w:rsid w:val="00794483"/>
    <w:rsid w:val="007A7B86"/>
    <w:rsid w:val="007E2AC9"/>
    <w:rsid w:val="007E4435"/>
    <w:rsid w:val="007E4BF2"/>
    <w:rsid w:val="007E6FDE"/>
    <w:rsid w:val="007E7749"/>
    <w:rsid w:val="00813FDC"/>
    <w:rsid w:val="00823C08"/>
    <w:rsid w:val="008336AB"/>
    <w:rsid w:val="00833DF1"/>
    <w:rsid w:val="00840AAD"/>
    <w:rsid w:val="00854012"/>
    <w:rsid w:val="008579EE"/>
    <w:rsid w:val="0086022B"/>
    <w:rsid w:val="00860A5E"/>
    <w:rsid w:val="00865F7E"/>
    <w:rsid w:val="00892444"/>
    <w:rsid w:val="008970CC"/>
    <w:rsid w:val="008A0A65"/>
    <w:rsid w:val="008A2B16"/>
    <w:rsid w:val="008A3E18"/>
    <w:rsid w:val="008B01D7"/>
    <w:rsid w:val="008B2C91"/>
    <w:rsid w:val="008C40DC"/>
    <w:rsid w:val="008D46FE"/>
    <w:rsid w:val="008D58A6"/>
    <w:rsid w:val="008E5338"/>
    <w:rsid w:val="008F1D23"/>
    <w:rsid w:val="008F5B63"/>
    <w:rsid w:val="00914022"/>
    <w:rsid w:val="00915B93"/>
    <w:rsid w:val="00941CE5"/>
    <w:rsid w:val="00944EA8"/>
    <w:rsid w:val="0096128E"/>
    <w:rsid w:val="00963944"/>
    <w:rsid w:val="00965A8B"/>
    <w:rsid w:val="00971BCC"/>
    <w:rsid w:val="00972222"/>
    <w:rsid w:val="00973C27"/>
    <w:rsid w:val="0099644F"/>
    <w:rsid w:val="009A63AA"/>
    <w:rsid w:val="009A6C9B"/>
    <w:rsid w:val="009B2646"/>
    <w:rsid w:val="009B66DB"/>
    <w:rsid w:val="009C3159"/>
    <w:rsid w:val="009D2C2E"/>
    <w:rsid w:val="009D2C43"/>
    <w:rsid w:val="009E3345"/>
    <w:rsid w:val="009F1C9E"/>
    <w:rsid w:val="00A22C41"/>
    <w:rsid w:val="00A24344"/>
    <w:rsid w:val="00A27C5A"/>
    <w:rsid w:val="00A31A18"/>
    <w:rsid w:val="00A81EA4"/>
    <w:rsid w:val="00A83A48"/>
    <w:rsid w:val="00A86D82"/>
    <w:rsid w:val="00A928BA"/>
    <w:rsid w:val="00A948D3"/>
    <w:rsid w:val="00AA216B"/>
    <w:rsid w:val="00AA392E"/>
    <w:rsid w:val="00AA3CEE"/>
    <w:rsid w:val="00AC142E"/>
    <w:rsid w:val="00AD327C"/>
    <w:rsid w:val="00AF6164"/>
    <w:rsid w:val="00B00DFB"/>
    <w:rsid w:val="00B156EF"/>
    <w:rsid w:val="00B336C9"/>
    <w:rsid w:val="00B41F07"/>
    <w:rsid w:val="00B57702"/>
    <w:rsid w:val="00B67CBC"/>
    <w:rsid w:val="00B728BF"/>
    <w:rsid w:val="00B96431"/>
    <w:rsid w:val="00BA14CB"/>
    <w:rsid w:val="00BA3602"/>
    <w:rsid w:val="00BA404D"/>
    <w:rsid w:val="00BA5238"/>
    <w:rsid w:val="00BA5BC1"/>
    <w:rsid w:val="00BC794B"/>
    <w:rsid w:val="00BD0C28"/>
    <w:rsid w:val="00BF0B39"/>
    <w:rsid w:val="00BF41FF"/>
    <w:rsid w:val="00C01C4C"/>
    <w:rsid w:val="00C02C5B"/>
    <w:rsid w:val="00C03D8A"/>
    <w:rsid w:val="00C115EE"/>
    <w:rsid w:val="00C12E5D"/>
    <w:rsid w:val="00C20D12"/>
    <w:rsid w:val="00C23D21"/>
    <w:rsid w:val="00C25C4B"/>
    <w:rsid w:val="00C320C7"/>
    <w:rsid w:val="00C3494B"/>
    <w:rsid w:val="00C3696D"/>
    <w:rsid w:val="00C40F44"/>
    <w:rsid w:val="00C447B7"/>
    <w:rsid w:val="00C468B7"/>
    <w:rsid w:val="00C538C1"/>
    <w:rsid w:val="00C635C0"/>
    <w:rsid w:val="00C7219B"/>
    <w:rsid w:val="00C815B5"/>
    <w:rsid w:val="00C81FC9"/>
    <w:rsid w:val="00C821D4"/>
    <w:rsid w:val="00C86163"/>
    <w:rsid w:val="00C904CE"/>
    <w:rsid w:val="00CA5460"/>
    <w:rsid w:val="00CA785A"/>
    <w:rsid w:val="00CB3136"/>
    <w:rsid w:val="00CB79C7"/>
    <w:rsid w:val="00CD0CEA"/>
    <w:rsid w:val="00CF073A"/>
    <w:rsid w:val="00CF09C1"/>
    <w:rsid w:val="00D024E5"/>
    <w:rsid w:val="00D02DBF"/>
    <w:rsid w:val="00D12D56"/>
    <w:rsid w:val="00D61841"/>
    <w:rsid w:val="00D7352A"/>
    <w:rsid w:val="00D747A9"/>
    <w:rsid w:val="00D9311A"/>
    <w:rsid w:val="00D947FA"/>
    <w:rsid w:val="00DA3735"/>
    <w:rsid w:val="00DA73A7"/>
    <w:rsid w:val="00DB0125"/>
    <w:rsid w:val="00DC3BA1"/>
    <w:rsid w:val="00DD12B8"/>
    <w:rsid w:val="00DD2444"/>
    <w:rsid w:val="00DE6986"/>
    <w:rsid w:val="00DE7E54"/>
    <w:rsid w:val="00DF329B"/>
    <w:rsid w:val="00E177DC"/>
    <w:rsid w:val="00E32454"/>
    <w:rsid w:val="00E54424"/>
    <w:rsid w:val="00E56BA0"/>
    <w:rsid w:val="00E72408"/>
    <w:rsid w:val="00E959CF"/>
    <w:rsid w:val="00EA6BA4"/>
    <w:rsid w:val="00EB024D"/>
    <w:rsid w:val="00EB2C2A"/>
    <w:rsid w:val="00EC263D"/>
    <w:rsid w:val="00ED091C"/>
    <w:rsid w:val="00ED4862"/>
    <w:rsid w:val="00ED714D"/>
    <w:rsid w:val="00EE5AF8"/>
    <w:rsid w:val="00EF07F0"/>
    <w:rsid w:val="00F03316"/>
    <w:rsid w:val="00F062D8"/>
    <w:rsid w:val="00F079E8"/>
    <w:rsid w:val="00F25CB2"/>
    <w:rsid w:val="00F41E7F"/>
    <w:rsid w:val="00F47784"/>
    <w:rsid w:val="00F478A4"/>
    <w:rsid w:val="00F51071"/>
    <w:rsid w:val="00F563C8"/>
    <w:rsid w:val="00F60FCF"/>
    <w:rsid w:val="00F61CA2"/>
    <w:rsid w:val="00F72325"/>
    <w:rsid w:val="00F733D1"/>
    <w:rsid w:val="00F745A3"/>
    <w:rsid w:val="00F8799F"/>
    <w:rsid w:val="00FA3AD0"/>
    <w:rsid w:val="00FD1FD5"/>
    <w:rsid w:val="00FD60D6"/>
    <w:rsid w:val="00FE7A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semiHidden/>
    <w:rsid w:val="00711EC1"/>
    <w:rPr>
      <w:rFonts w:cs="Times New Roman"/>
      <w:color w:val="0000FF"/>
      <w:u w:val="single"/>
    </w:rPr>
  </w:style>
  <w:style w:type="paragraph" w:styleId="BodyText">
    <w:name w:val="Body Text"/>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basedOn w:val="DefaultParagraphFont"/>
    <w:link w:val="BodyText"/>
    <w:uiPriority w:val="99"/>
    <w:semiHidden/>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basedOn w:val="Normal"/>
    <w:link w:val="TitleChar"/>
    <w:uiPriority w:val="99"/>
    <w:qFormat/>
    <w:locked/>
    <w:rsid w:val="008B01D7"/>
    <w:pPr>
      <w:spacing w:after="0" w:line="240" w:lineRule="auto"/>
      <w:jc w:val="center"/>
    </w:pPr>
    <w:rPr>
      <w:rFonts w:ascii="Arial" w:hAnsi="Arial"/>
      <w:b/>
      <w:sz w:val="40"/>
      <w:szCs w:val="20"/>
    </w:rPr>
  </w:style>
  <w:style w:type="character" w:customStyle="1" w:styleId="TitleChar">
    <w:name w:val="Title Char"/>
    <w:basedOn w:val="DefaultParagraphFont"/>
    <w:link w:val="Title"/>
    <w:uiPriority w:val="99"/>
    <w:locked/>
    <w:rsid w:val="00A31A18"/>
    <w:rPr>
      <w:rFonts w:ascii="Cambria" w:hAnsi="Cambria" w:cs="Times New Roman"/>
      <w:b/>
      <w:bCs/>
      <w:kern w:val="28"/>
      <w:sz w:val="32"/>
      <w:szCs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table" w:styleId="TableGrid">
    <w:name w:val="Table Grid"/>
    <w:basedOn w:val="TableNormal"/>
    <w:uiPriority w:val="99"/>
    <w:locked/>
    <w:rsid w:val="009E334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973433">
      <w:marLeft w:val="0"/>
      <w:marRight w:val="0"/>
      <w:marTop w:val="0"/>
      <w:marBottom w:val="0"/>
      <w:divBdr>
        <w:top w:val="none" w:sz="0" w:space="0" w:color="auto"/>
        <w:left w:val="none" w:sz="0" w:space="0" w:color="auto"/>
        <w:bottom w:val="none" w:sz="0" w:space="0" w:color="auto"/>
        <w:right w:val="none" w:sz="0" w:space="0" w:color="auto"/>
      </w:divBdr>
    </w:div>
    <w:div w:id="1234973434">
      <w:marLeft w:val="0"/>
      <w:marRight w:val="0"/>
      <w:marTop w:val="0"/>
      <w:marBottom w:val="0"/>
      <w:divBdr>
        <w:top w:val="none" w:sz="0" w:space="0" w:color="auto"/>
        <w:left w:val="none" w:sz="0" w:space="0" w:color="auto"/>
        <w:bottom w:val="none" w:sz="0" w:space="0" w:color="auto"/>
        <w:right w:val="none" w:sz="0" w:space="0" w:color="auto"/>
      </w:divBdr>
    </w:div>
    <w:div w:id="1234973435">
      <w:marLeft w:val="0"/>
      <w:marRight w:val="0"/>
      <w:marTop w:val="0"/>
      <w:marBottom w:val="0"/>
      <w:divBdr>
        <w:top w:val="none" w:sz="0" w:space="0" w:color="auto"/>
        <w:left w:val="none" w:sz="0" w:space="0" w:color="auto"/>
        <w:bottom w:val="none" w:sz="0" w:space="0" w:color="auto"/>
        <w:right w:val="none" w:sz="0" w:space="0" w:color="auto"/>
      </w:divBdr>
    </w:div>
    <w:div w:id="1234973436">
      <w:marLeft w:val="0"/>
      <w:marRight w:val="0"/>
      <w:marTop w:val="0"/>
      <w:marBottom w:val="0"/>
      <w:divBdr>
        <w:top w:val="none" w:sz="0" w:space="0" w:color="auto"/>
        <w:left w:val="none" w:sz="0" w:space="0" w:color="auto"/>
        <w:bottom w:val="none" w:sz="0" w:space="0" w:color="auto"/>
        <w:right w:val="none" w:sz="0" w:space="0" w:color="auto"/>
      </w:divBdr>
    </w:div>
    <w:div w:id="1234973437">
      <w:marLeft w:val="0"/>
      <w:marRight w:val="0"/>
      <w:marTop w:val="0"/>
      <w:marBottom w:val="0"/>
      <w:divBdr>
        <w:top w:val="none" w:sz="0" w:space="0" w:color="auto"/>
        <w:left w:val="none" w:sz="0" w:space="0" w:color="auto"/>
        <w:bottom w:val="none" w:sz="0" w:space="0" w:color="auto"/>
        <w:right w:val="none" w:sz="0" w:space="0" w:color="auto"/>
      </w:divBdr>
    </w:div>
    <w:div w:id="1234973450">
      <w:marLeft w:val="0"/>
      <w:marRight w:val="0"/>
      <w:marTop w:val="0"/>
      <w:marBottom w:val="0"/>
      <w:divBdr>
        <w:top w:val="none" w:sz="0" w:space="0" w:color="auto"/>
        <w:left w:val="none" w:sz="0" w:space="0" w:color="auto"/>
        <w:bottom w:val="none" w:sz="0" w:space="0" w:color="auto"/>
        <w:right w:val="none" w:sz="0" w:space="0" w:color="auto"/>
      </w:divBdr>
      <w:divsChild>
        <w:div w:id="1234973440">
          <w:marLeft w:val="0"/>
          <w:marRight w:val="0"/>
          <w:marTop w:val="0"/>
          <w:marBottom w:val="0"/>
          <w:divBdr>
            <w:top w:val="none" w:sz="0" w:space="0" w:color="auto"/>
            <w:left w:val="none" w:sz="0" w:space="0" w:color="auto"/>
            <w:bottom w:val="none" w:sz="0" w:space="0" w:color="auto"/>
            <w:right w:val="none" w:sz="0" w:space="0" w:color="auto"/>
          </w:divBdr>
          <w:divsChild>
            <w:div w:id="1234973452">
              <w:marLeft w:val="0"/>
              <w:marRight w:val="0"/>
              <w:marTop w:val="0"/>
              <w:marBottom w:val="0"/>
              <w:divBdr>
                <w:top w:val="none" w:sz="0" w:space="0" w:color="auto"/>
                <w:left w:val="none" w:sz="0" w:space="0" w:color="auto"/>
                <w:bottom w:val="none" w:sz="0" w:space="0" w:color="auto"/>
                <w:right w:val="none" w:sz="0" w:space="0" w:color="auto"/>
              </w:divBdr>
              <w:divsChild>
                <w:div w:id="1234973439">
                  <w:marLeft w:val="0"/>
                  <w:marRight w:val="0"/>
                  <w:marTop w:val="0"/>
                  <w:marBottom w:val="0"/>
                  <w:divBdr>
                    <w:top w:val="none" w:sz="0" w:space="0" w:color="auto"/>
                    <w:left w:val="none" w:sz="0" w:space="0" w:color="auto"/>
                    <w:bottom w:val="none" w:sz="0" w:space="0" w:color="auto"/>
                    <w:right w:val="none" w:sz="0" w:space="0" w:color="auto"/>
                  </w:divBdr>
                  <w:divsChild>
                    <w:div w:id="1234973447">
                      <w:marLeft w:val="0"/>
                      <w:marRight w:val="0"/>
                      <w:marTop w:val="0"/>
                      <w:marBottom w:val="0"/>
                      <w:divBdr>
                        <w:top w:val="none" w:sz="0" w:space="0" w:color="auto"/>
                        <w:left w:val="none" w:sz="0" w:space="0" w:color="auto"/>
                        <w:bottom w:val="none" w:sz="0" w:space="0" w:color="auto"/>
                        <w:right w:val="none" w:sz="0" w:space="0" w:color="auto"/>
                      </w:divBdr>
                      <w:divsChild>
                        <w:div w:id="1234973445">
                          <w:marLeft w:val="0"/>
                          <w:marRight w:val="0"/>
                          <w:marTop w:val="0"/>
                          <w:marBottom w:val="0"/>
                          <w:divBdr>
                            <w:top w:val="none" w:sz="0" w:space="0" w:color="auto"/>
                            <w:left w:val="none" w:sz="0" w:space="0" w:color="auto"/>
                            <w:bottom w:val="none" w:sz="0" w:space="0" w:color="auto"/>
                            <w:right w:val="none" w:sz="0" w:space="0" w:color="auto"/>
                          </w:divBdr>
                          <w:divsChild>
                            <w:div w:id="1234973441">
                              <w:marLeft w:val="0"/>
                              <w:marRight w:val="0"/>
                              <w:marTop w:val="0"/>
                              <w:marBottom w:val="0"/>
                              <w:divBdr>
                                <w:top w:val="none" w:sz="0" w:space="0" w:color="auto"/>
                                <w:left w:val="none" w:sz="0" w:space="0" w:color="auto"/>
                                <w:bottom w:val="none" w:sz="0" w:space="0" w:color="auto"/>
                                <w:right w:val="none" w:sz="0" w:space="0" w:color="auto"/>
                              </w:divBdr>
                              <w:divsChild>
                                <w:div w:id="1234973451">
                                  <w:marLeft w:val="0"/>
                                  <w:marRight w:val="0"/>
                                  <w:marTop w:val="0"/>
                                  <w:marBottom w:val="0"/>
                                  <w:divBdr>
                                    <w:top w:val="none" w:sz="0" w:space="0" w:color="auto"/>
                                    <w:left w:val="none" w:sz="0" w:space="0" w:color="auto"/>
                                    <w:bottom w:val="none" w:sz="0" w:space="0" w:color="auto"/>
                                    <w:right w:val="none" w:sz="0" w:space="0" w:color="auto"/>
                                  </w:divBdr>
                                  <w:divsChild>
                                    <w:div w:id="1234973438">
                                      <w:marLeft w:val="0"/>
                                      <w:marRight w:val="0"/>
                                      <w:marTop w:val="0"/>
                                      <w:marBottom w:val="0"/>
                                      <w:divBdr>
                                        <w:top w:val="none" w:sz="0" w:space="0" w:color="auto"/>
                                        <w:left w:val="none" w:sz="0" w:space="0" w:color="auto"/>
                                        <w:bottom w:val="none" w:sz="0" w:space="0" w:color="auto"/>
                                        <w:right w:val="none" w:sz="0" w:space="0" w:color="auto"/>
                                      </w:divBdr>
                                    </w:div>
                                    <w:div w:id="1234973442">
                                      <w:marLeft w:val="0"/>
                                      <w:marRight w:val="0"/>
                                      <w:marTop w:val="0"/>
                                      <w:marBottom w:val="0"/>
                                      <w:divBdr>
                                        <w:top w:val="none" w:sz="0" w:space="0" w:color="auto"/>
                                        <w:left w:val="none" w:sz="0" w:space="0" w:color="auto"/>
                                        <w:bottom w:val="none" w:sz="0" w:space="0" w:color="auto"/>
                                        <w:right w:val="none" w:sz="0" w:space="0" w:color="auto"/>
                                      </w:divBdr>
                                    </w:div>
                                    <w:div w:id="1234973443">
                                      <w:marLeft w:val="0"/>
                                      <w:marRight w:val="0"/>
                                      <w:marTop w:val="0"/>
                                      <w:marBottom w:val="0"/>
                                      <w:divBdr>
                                        <w:top w:val="none" w:sz="0" w:space="0" w:color="auto"/>
                                        <w:left w:val="none" w:sz="0" w:space="0" w:color="auto"/>
                                        <w:bottom w:val="none" w:sz="0" w:space="0" w:color="auto"/>
                                        <w:right w:val="none" w:sz="0" w:space="0" w:color="auto"/>
                                      </w:divBdr>
                                    </w:div>
                                    <w:div w:id="1234973444">
                                      <w:marLeft w:val="0"/>
                                      <w:marRight w:val="0"/>
                                      <w:marTop w:val="0"/>
                                      <w:marBottom w:val="0"/>
                                      <w:divBdr>
                                        <w:top w:val="none" w:sz="0" w:space="0" w:color="auto"/>
                                        <w:left w:val="none" w:sz="0" w:space="0" w:color="auto"/>
                                        <w:bottom w:val="none" w:sz="0" w:space="0" w:color="auto"/>
                                        <w:right w:val="none" w:sz="0" w:space="0" w:color="auto"/>
                                      </w:divBdr>
                                    </w:div>
                                    <w:div w:id="1234973446">
                                      <w:marLeft w:val="0"/>
                                      <w:marRight w:val="0"/>
                                      <w:marTop w:val="0"/>
                                      <w:marBottom w:val="0"/>
                                      <w:divBdr>
                                        <w:top w:val="none" w:sz="0" w:space="0" w:color="auto"/>
                                        <w:left w:val="none" w:sz="0" w:space="0" w:color="auto"/>
                                        <w:bottom w:val="none" w:sz="0" w:space="0" w:color="auto"/>
                                        <w:right w:val="none" w:sz="0" w:space="0" w:color="auto"/>
                                      </w:divBdr>
                                    </w:div>
                                    <w:div w:id="1234973448">
                                      <w:marLeft w:val="0"/>
                                      <w:marRight w:val="0"/>
                                      <w:marTop w:val="0"/>
                                      <w:marBottom w:val="0"/>
                                      <w:divBdr>
                                        <w:top w:val="none" w:sz="0" w:space="0" w:color="auto"/>
                                        <w:left w:val="none" w:sz="0" w:space="0" w:color="auto"/>
                                        <w:bottom w:val="none" w:sz="0" w:space="0" w:color="auto"/>
                                        <w:right w:val="none" w:sz="0" w:space="0" w:color="auto"/>
                                      </w:divBdr>
                                    </w:div>
                                    <w:div w:id="1234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973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3</Pages>
  <Words>704</Words>
  <Characters>4019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IBB-SV09</dc:creator>
  <cp:keywords/>
  <dc:description/>
  <cp:lastModifiedBy>iuliana.precob</cp:lastModifiedBy>
  <cp:revision>7</cp:revision>
  <cp:lastPrinted>2020-03-16T11:51:00Z</cp:lastPrinted>
  <dcterms:created xsi:type="dcterms:W3CDTF">2020-03-16T11:32:00Z</dcterms:created>
  <dcterms:modified xsi:type="dcterms:W3CDTF">2020-03-16T12:41:00Z</dcterms:modified>
</cp:coreProperties>
</file>